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84" w:rsidRPr="00395EAA" w:rsidRDefault="00020B84" w:rsidP="00221AB2">
      <w:pPr>
        <w:jc w:val="both"/>
        <w:rPr>
          <w:rFonts w:ascii="Arial" w:eastAsia="Calibri" w:hAnsi="Arial" w:cs="Arial"/>
          <w:b/>
        </w:rPr>
      </w:pPr>
      <w:r w:rsidRPr="00395EAA">
        <w:rPr>
          <w:rFonts w:ascii="Arial" w:eastAsia="Calibri" w:hAnsi="Arial" w:cs="Arial"/>
          <w:noProof/>
          <w:lang w:eastAsia="en-ZA"/>
        </w:rPr>
        <w:drawing>
          <wp:anchor distT="0" distB="0" distL="114300" distR="114300" simplePos="0" relativeHeight="251659264" behindDoc="1" locked="0" layoutInCell="1" allowOverlap="1" wp14:anchorId="56F33B7B" wp14:editId="4C3DB2BA">
            <wp:simplePos x="0" y="0"/>
            <wp:positionH relativeFrom="column">
              <wp:posOffset>3933825</wp:posOffset>
            </wp:positionH>
            <wp:positionV relativeFrom="paragraph">
              <wp:posOffset>-514350</wp:posOffset>
            </wp:positionV>
            <wp:extent cx="1524000" cy="952500"/>
            <wp:effectExtent l="0" t="0" r="0" b="0"/>
            <wp:wrapThrough wrapText="bothSides">
              <wp:wrapPolygon edited="0">
                <wp:start x="0" y="0"/>
                <wp:lineTo x="0" y="21168"/>
                <wp:lineTo x="21330" y="21168"/>
                <wp:lineTo x="21330" y="0"/>
                <wp:lineTo x="0" y="0"/>
              </wp:wrapPolygon>
            </wp:wrapThrough>
            <wp:docPr id="1" name="Picture 1" descr="N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 LOGO"/>
                    <pic:cNvPicPr>
                      <a:picLocks noChangeAspect="1" noChangeArrowheads="1"/>
                    </pic:cNvPicPr>
                  </pic:nvPicPr>
                  <pic:blipFill>
                    <a:blip r:embed="rId7" cstate="print">
                      <a:extLst>
                        <a:ext uri="{28A0092B-C50C-407E-A947-70E740481C1C}">
                          <a14:useLocalDpi xmlns:a14="http://schemas.microsoft.com/office/drawing/2010/main" val="0"/>
                        </a:ext>
                      </a:extLst>
                    </a:blip>
                    <a:srcRect l="9818" t="29158" r="21298" b="14687"/>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B84" w:rsidRPr="00395EAA" w:rsidRDefault="00020B84" w:rsidP="00221AB2">
      <w:pPr>
        <w:jc w:val="both"/>
        <w:rPr>
          <w:rFonts w:ascii="Arial" w:eastAsia="Calibri" w:hAnsi="Arial" w:cs="Arial"/>
          <w:b/>
        </w:rPr>
      </w:pPr>
    </w:p>
    <w:p w:rsidR="00020B84" w:rsidRPr="00395EAA" w:rsidRDefault="00020B84" w:rsidP="00221AB2">
      <w:pPr>
        <w:spacing w:after="0" w:line="240" w:lineRule="auto"/>
        <w:ind w:left="113" w:right="113"/>
        <w:jc w:val="both"/>
        <w:outlineLvl w:val="0"/>
        <w:rPr>
          <w:rFonts w:ascii="Arial" w:eastAsia="Times New Roman" w:hAnsi="Arial" w:cs="Arial"/>
          <w:b/>
          <w:bCs/>
          <w:color w:val="000000"/>
        </w:rPr>
      </w:pPr>
    </w:p>
    <w:p w:rsidR="00020B84" w:rsidRPr="00395EAA" w:rsidRDefault="00020B84" w:rsidP="00221AB2">
      <w:pPr>
        <w:spacing w:after="0" w:line="240" w:lineRule="auto"/>
        <w:ind w:left="113" w:right="113"/>
        <w:jc w:val="both"/>
        <w:outlineLvl w:val="0"/>
        <w:rPr>
          <w:rFonts w:ascii="Arial" w:eastAsia="Times New Roman" w:hAnsi="Arial" w:cs="Arial"/>
          <w:bCs/>
          <w:color w:val="000000"/>
        </w:rPr>
      </w:pPr>
    </w:p>
    <w:p w:rsidR="00BF5C12" w:rsidRPr="00395EAA" w:rsidRDefault="00BF5C12" w:rsidP="00221AB2">
      <w:pPr>
        <w:spacing w:after="0" w:line="240" w:lineRule="auto"/>
        <w:ind w:left="113" w:right="113"/>
        <w:jc w:val="both"/>
        <w:outlineLvl w:val="0"/>
        <w:rPr>
          <w:rFonts w:ascii="Arial" w:eastAsia="Times New Roman" w:hAnsi="Arial" w:cs="Arial"/>
          <w:b/>
          <w:bCs/>
          <w:color w:val="000000"/>
        </w:rPr>
      </w:pPr>
    </w:p>
    <w:p w:rsidR="00020B84" w:rsidRPr="00395EAA" w:rsidRDefault="00020B84" w:rsidP="001A15EF">
      <w:pPr>
        <w:spacing w:after="0" w:line="240" w:lineRule="auto"/>
        <w:ind w:left="113" w:right="113"/>
        <w:jc w:val="center"/>
        <w:outlineLvl w:val="0"/>
        <w:rPr>
          <w:rFonts w:ascii="Arial" w:eastAsia="Times New Roman" w:hAnsi="Arial" w:cs="Arial"/>
          <w:b/>
          <w:bCs/>
          <w:color w:val="000000"/>
        </w:rPr>
      </w:pPr>
      <w:r w:rsidRPr="00395EAA">
        <w:rPr>
          <w:rFonts w:ascii="Arial" w:eastAsia="Times New Roman" w:hAnsi="Arial" w:cs="Arial"/>
          <w:b/>
          <w:bCs/>
          <w:color w:val="000000"/>
        </w:rPr>
        <w:t>THE NATIONAL CREDIT REGULATOR</w:t>
      </w:r>
    </w:p>
    <w:p w:rsidR="00020B84" w:rsidRPr="00395EAA" w:rsidRDefault="00020B84" w:rsidP="001A15EF">
      <w:pPr>
        <w:ind w:left="113" w:right="113"/>
        <w:jc w:val="center"/>
        <w:rPr>
          <w:rFonts w:ascii="Arial" w:eastAsia="Calibri" w:hAnsi="Arial" w:cs="Arial"/>
          <w:b/>
          <w:bCs/>
          <w:color w:val="000000"/>
        </w:rPr>
      </w:pPr>
    </w:p>
    <w:p w:rsidR="00020B84" w:rsidRPr="00395EAA" w:rsidRDefault="00395EAA" w:rsidP="001A15EF">
      <w:pPr>
        <w:ind w:left="113" w:right="113"/>
        <w:jc w:val="center"/>
        <w:rPr>
          <w:rFonts w:ascii="Arial" w:eastAsia="Calibri" w:hAnsi="Arial" w:cs="Arial"/>
          <w:b/>
          <w:bCs/>
          <w:color w:val="000000"/>
        </w:rPr>
      </w:pPr>
      <w:r w:rsidRPr="00395EAA">
        <w:rPr>
          <w:rFonts w:ascii="Arial" w:eastAsia="Calibri" w:hAnsi="Arial" w:cs="Arial"/>
          <w:b/>
          <w:bCs/>
          <w:color w:val="000000"/>
        </w:rPr>
        <w:t>MAY</w:t>
      </w:r>
      <w:r w:rsidR="00A73ACF" w:rsidRPr="00395EAA">
        <w:rPr>
          <w:rFonts w:ascii="Arial" w:eastAsia="Calibri" w:hAnsi="Arial" w:cs="Arial"/>
          <w:b/>
          <w:bCs/>
          <w:color w:val="000000"/>
        </w:rPr>
        <w:t xml:space="preserve"> </w:t>
      </w:r>
      <w:r w:rsidR="00B50F79" w:rsidRPr="00395EAA">
        <w:rPr>
          <w:rFonts w:ascii="Arial" w:eastAsia="Calibri" w:hAnsi="Arial" w:cs="Arial"/>
          <w:b/>
          <w:bCs/>
          <w:color w:val="000000"/>
        </w:rPr>
        <w:t>2020</w:t>
      </w:r>
    </w:p>
    <w:p w:rsidR="00020B84" w:rsidRPr="00395EAA" w:rsidRDefault="00020B84" w:rsidP="001A15EF">
      <w:pPr>
        <w:jc w:val="center"/>
        <w:rPr>
          <w:rFonts w:ascii="Arial" w:eastAsia="Calibri" w:hAnsi="Arial" w:cs="Arial"/>
          <w:b/>
          <w:caps/>
        </w:rPr>
      </w:pPr>
    </w:p>
    <w:p w:rsidR="00020B84" w:rsidRPr="00395EAA" w:rsidRDefault="00020B84" w:rsidP="001A15EF">
      <w:pPr>
        <w:jc w:val="center"/>
        <w:rPr>
          <w:rFonts w:ascii="Arial" w:eastAsia="Calibri" w:hAnsi="Arial" w:cs="Arial"/>
          <w:b/>
          <w:caps/>
        </w:rPr>
      </w:pPr>
      <w:r w:rsidRPr="00395EAA">
        <w:rPr>
          <w:rFonts w:ascii="Arial" w:eastAsia="Calibri" w:hAnsi="Arial" w:cs="Arial"/>
          <w:b/>
          <w:caps/>
        </w:rPr>
        <w:t xml:space="preserve">TERMS OF REFERENCE </w:t>
      </w:r>
      <w:r w:rsidR="008F7162" w:rsidRPr="00395EAA">
        <w:rPr>
          <w:rFonts w:ascii="Arial" w:eastAsia="Calibri" w:hAnsi="Arial" w:cs="Arial"/>
          <w:b/>
          <w:caps/>
        </w:rPr>
        <w:t>FOR</w:t>
      </w:r>
      <w:r w:rsidR="00A748EF" w:rsidRPr="00395EAA">
        <w:rPr>
          <w:rFonts w:ascii="Arial" w:eastAsia="Calibri" w:hAnsi="Arial" w:cs="Arial"/>
          <w:b/>
          <w:caps/>
        </w:rPr>
        <w:t xml:space="preserve"> </w:t>
      </w:r>
      <w:r w:rsidR="00395EAA" w:rsidRPr="00395EAA">
        <w:rPr>
          <w:rFonts w:ascii="Arial" w:hAnsi="Arial" w:cs="Arial"/>
          <w:b/>
        </w:rPr>
        <w:t>PROVISION OF BBEEE VERIFICATION SERVICES TO THE NCR</w:t>
      </w:r>
    </w:p>
    <w:p w:rsidR="00020B84" w:rsidRPr="00395EAA" w:rsidRDefault="00020B84" w:rsidP="001A15EF">
      <w:pPr>
        <w:ind w:left="113" w:right="113"/>
        <w:jc w:val="center"/>
        <w:rPr>
          <w:rFonts w:ascii="Arial" w:eastAsia="Calibri" w:hAnsi="Arial" w:cs="Arial"/>
          <w:b/>
          <w:bCs/>
          <w:caps/>
          <w:color w:val="000000"/>
          <w:u w:val="single"/>
        </w:rPr>
      </w:pPr>
    </w:p>
    <w:p w:rsidR="00020B84" w:rsidRPr="00395EAA" w:rsidRDefault="00020B84" w:rsidP="001A15EF">
      <w:pPr>
        <w:ind w:left="113" w:right="113"/>
        <w:jc w:val="center"/>
        <w:rPr>
          <w:rFonts w:ascii="Arial" w:eastAsia="Calibri" w:hAnsi="Arial" w:cs="Arial"/>
          <w:b/>
          <w:bCs/>
          <w:color w:val="000000"/>
        </w:rPr>
      </w:pPr>
    </w:p>
    <w:p w:rsidR="00020B84" w:rsidRPr="00395EAA" w:rsidRDefault="00020B84"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rPr>
      </w:pPr>
      <w:r w:rsidRPr="00395EAA">
        <w:rPr>
          <w:rFonts w:ascii="Arial" w:eastAsia="Calibri" w:hAnsi="Arial" w:cs="Arial"/>
          <w:b/>
          <w:bCs/>
          <w:color w:val="000000"/>
        </w:rPr>
        <w:t xml:space="preserve">DUE DATE: </w:t>
      </w:r>
      <w:r w:rsidR="00395EAA" w:rsidRPr="00395EAA">
        <w:rPr>
          <w:rFonts w:ascii="Arial" w:eastAsia="Calibri" w:hAnsi="Arial" w:cs="Arial"/>
          <w:b/>
          <w:bCs/>
          <w:color w:val="000000"/>
        </w:rPr>
        <w:t>29</w:t>
      </w:r>
      <w:r w:rsidR="00045C14" w:rsidRPr="00395EAA">
        <w:rPr>
          <w:rFonts w:ascii="Arial" w:eastAsia="Calibri" w:hAnsi="Arial" w:cs="Arial"/>
          <w:b/>
          <w:bCs/>
          <w:color w:val="000000"/>
        </w:rPr>
        <w:t xml:space="preserve"> MAY</w:t>
      </w:r>
      <w:r w:rsidR="00A73ACF" w:rsidRPr="00395EAA">
        <w:rPr>
          <w:rFonts w:ascii="Arial" w:eastAsia="Calibri" w:hAnsi="Arial" w:cs="Arial"/>
          <w:b/>
          <w:bCs/>
          <w:color w:val="000000"/>
        </w:rPr>
        <w:t xml:space="preserve"> </w:t>
      </w:r>
      <w:r w:rsidR="00B50F79" w:rsidRPr="00395EAA">
        <w:rPr>
          <w:rFonts w:ascii="Arial" w:eastAsia="Calibri" w:hAnsi="Arial" w:cs="Arial"/>
          <w:b/>
          <w:bCs/>
          <w:color w:val="000000"/>
        </w:rPr>
        <w:t>2020</w:t>
      </w:r>
      <w:r w:rsidR="001A15EF" w:rsidRPr="00395EAA">
        <w:rPr>
          <w:rFonts w:ascii="Arial" w:eastAsia="Calibri" w:hAnsi="Arial" w:cs="Arial"/>
          <w:b/>
          <w:bCs/>
          <w:color w:val="000000"/>
        </w:rPr>
        <w:t xml:space="preserve"> </w:t>
      </w:r>
      <w:r w:rsidR="00B50F79" w:rsidRPr="00395EAA">
        <w:rPr>
          <w:rFonts w:ascii="Arial" w:eastAsia="Calibri" w:hAnsi="Arial" w:cs="Arial"/>
          <w:b/>
          <w:bCs/>
          <w:color w:val="000000"/>
        </w:rPr>
        <w:t>@</w:t>
      </w:r>
      <w:r w:rsidR="00E52E5C" w:rsidRPr="00395EAA">
        <w:rPr>
          <w:rFonts w:ascii="Arial" w:eastAsia="Calibri" w:hAnsi="Arial" w:cs="Arial"/>
          <w:b/>
          <w:bCs/>
          <w:color w:val="000000"/>
        </w:rPr>
        <w:t xml:space="preserve"> 16</w:t>
      </w:r>
      <w:r w:rsidR="00CF49B3" w:rsidRPr="00395EAA">
        <w:rPr>
          <w:rFonts w:ascii="Arial" w:eastAsia="Calibri" w:hAnsi="Arial" w:cs="Arial"/>
          <w:b/>
          <w:bCs/>
          <w:color w:val="000000"/>
        </w:rPr>
        <w:t xml:space="preserve">:00 </w:t>
      </w:r>
      <w:r w:rsidR="001A15EF" w:rsidRPr="00395EAA">
        <w:rPr>
          <w:rFonts w:ascii="Arial" w:eastAsia="Calibri" w:hAnsi="Arial" w:cs="Arial"/>
          <w:b/>
          <w:bCs/>
          <w:color w:val="000000"/>
        </w:rPr>
        <w:t xml:space="preserve">via e-mail </w:t>
      </w:r>
    </w:p>
    <w:p w:rsidR="00A73ACF" w:rsidRPr="00395EAA" w:rsidRDefault="00086388" w:rsidP="001A15EF">
      <w:pPr>
        <w:pBdr>
          <w:top w:val="single" w:sz="4" w:space="1" w:color="auto"/>
          <w:left w:val="single" w:sz="4" w:space="4" w:color="auto"/>
          <w:bottom w:val="single" w:sz="4" w:space="1" w:color="auto"/>
          <w:right w:val="single" w:sz="4" w:space="4" w:color="auto"/>
        </w:pBdr>
        <w:ind w:left="113" w:right="113"/>
        <w:jc w:val="center"/>
        <w:rPr>
          <w:rFonts w:ascii="Arial" w:eastAsia="Calibri" w:hAnsi="Arial" w:cs="Arial"/>
          <w:b/>
          <w:bCs/>
          <w:color w:val="000000"/>
        </w:rPr>
      </w:pPr>
      <w:hyperlink r:id="rId8" w:history="1">
        <w:r w:rsidR="00E52E5C" w:rsidRPr="00395EAA">
          <w:rPr>
            <w:rStyle w:val="Hyperlink"/>
            <w:rFonts w:ascii="Arial" w:eastAsia="Calibri" w:hAnsi="Arial" w:cs="Arial"/>
            <w:b/>
            <w:bCs/>
          </w:rPr>
          <w:t>tmakoloko@ncr.org.za</w:t>
        </w:r>
      </w:hyperlink>
      <w:r w:rsidR="00A73ACF" w:rsidRPr="00395EAA">
        <w:rPr>
          <w:rFonts w:ascii="Arial" w:eastAsia="Calibri" w:hAnsi="Arial" w:cs="Arial"/>
          <w:b/>
          <w:bCs/>
          <w:color w:val="000000"/>
        </w:rPr>
        <w:t xml:space="preserve"> </w:t>
      </w:r>
    </w:p>
    <w:p w:rsidR="006F4383" w:rsidRPr="00395EAA" w:rsidRDefault="00020B84" w:rsidP="00724A1B">
      <w:pPr>
        <w:spacing w:line="360" w:lineRule="auto"/>
        <w:jc w:val="both"/>
        <w:rPr>
          <w:rFonts w:ascii="Arial" w:eastAsia="Calibri" w:hAnsi="Arial" w:cs="Arial"/>
          <w:b/>
          <w:color w:val="000000"/>
        </w:rPr>
      </w:pPr>
      <w:r w:rsidRPr="00395EAA">
        <w:rPr>
          <w:rFonts w:ascii="Arial" w:eastAsia="Calibri" w:hAnsi="Arial" w:cs="Arial"/>
          <w:b/>
          <w:color w:val="000000"/>
        </w:rPr>
        <w:br w:type="page"/>
      </w:r>
      <w:r w:rsidR="006F2A2E" w:rsidRPr="00395EAA">
        <w:rPr>
          <w:rFonts w:ascii="Arial" w:eastAsia="Calibri" w:hAnsi="Arial" w:cs="Arial"/>
          <w:b/>
          <w:color w:val="000000"/>
        </w:rPr>
        <w:lastRenderedPageBreak/>
        <w:t xml:space="preserve">TERMS OF REFERENCE </w:t>
      </w:r>
    </w:p>
    <w:p w:rsidR="006F4383" w:rsidRPr="00395EAA" w:rsidRDefault="006F4383" w:rsidP="006F4383">
      <w:pPr>
        <w:spacing w:after="0" w:line="360" w:lineRule="auto"/>
        <w:jc w:val="center"/>
        <w:rPr>
          <w:rFonts w:ascii="Arial" w:eastAsia="Times New Roman" w:hAnsi="Arial" w:cs="Arial"/>
          <w:b/>
        </w:rPr>
      </w:pPr>
    </w:p>
    <w:p w:rsidR="006F4383" w:rsidRPr="00395EAA" w:rsidRDefault="00395EAA" w:rsidP="006F4383">
      <w:pPr>
        <w:spacing w:after="0" w:line="360" w:lineRule="auto"/>
        <w:jc w:val="center"/>
        <w:rPr>
          <w:rFonts w:ascii="Arial" w:eastAsia="Times New Roman" w:hAnsi="Arial" w:cs="Arial"/>
          <w:b/>
        </w:rPr>
      </w:pPr>
      <w:r w:rsidRPr="00395EAA">
        <w:rPr>
          <w:rFonts w:ascii="Arial" w:eastAsia="Times New Roman" w:hAnsi="Arial" w:cs="Arial"/>
          <w:b/>
        </w:rPr>
        <w:t>PROVISION OF BBBEE VERIFICATION SERVICES</w:t>
      </w:r>
    </w:p>
    <w:p w:rsidR="00395EAA" w:rsidRPr="00395EAA" w:rsidRDefault="00395EAA" w:rsidP="00395EAA">
      <w:pPr>
        <w:pStyle w:val="BodyText"/>
        <w:spacing w:before="5"/>
        <w:rPr>
          <w:rFonts w:ascii="Arial" w:hAnsi="Arial" w:cs="Arial"/>
          <w:b/>
        </w:rPr>
      </w:pPr>
    </w:p>
    <w:p w:rsidR="00395EAA" w:rsidRPr="00395EAA" w:rsidRDefault="00395EAA" w:rsidP="00395EAA">
      <w:pPr>
        <w:pStyle w:val="Heading2"/>
        <w:numPr>
          <w:ilvl w:val="0"/>
          <w:numId w:val="32"/>
        </w:numPr>
        <w:tabs>
          <w:tab w:val="left" w:pos="581"/>
        </w:tabs>
        <w:jc w:val="both"/>
      </w:pPr>
      <w:r w:rsidRPr="00395EAA">
        <w:t>Background</w:t>
      </w:r>
    </w:p>
    <w:p w:rsidR="00395EAA" w:rsidRPr="00395EAA" w:rsidRDefault="00395EAA" w:rsidP="00395EAA">
      <w:pPr>
        <w:pStyle w:val="BodyText"/>
        <w:spacing w:line="360" w:lineRule="auto"/>
        <w:ind w:right="214"/>
        <w:jc w:val="both"/>
        <w:rPr>
          <w:rFonts w:ascii="Arial" w:hAnsi="Arial" w:cs="Arial"/>
          <w:b/>
        </w:rPr>
      </w:pPr>
    </w:p>
    <w:p w:rsidR="00395EAA" w:rsidRPr="00395EAA" w:rsidRDefault="00395EAA" w:rsidP="00395EAA">
      <w:pPr>
        <w:pStyle w:val="BodyText"/>
        <w:spacing w:line="360" w:lineRule="auto"/>
        <w:ind w:right="214"/>
        <w:jc w:val="both"/>
        <w:rPr>
          <w:rFonts w:ascii="Arial" w:hAnsi="Arial" w:cs="Arial"/>
        </w:rPr>
      </w:pPr>
      <w:r w:rsidRPr="00395EAA">
        <w:rPr>
          <w:rFonts w:ascii="Arial" w:hAnsi="Arial" w:cs="Arial"/>
        </w:rPr>
        <w:t>The</w:t>
      </w:r>
      <w:r w:rsidRPr="00395EAA">
        <w:rPr>
          <w:rFonts w:ascii="Arial" w:hAnsi="Arial" w:cs="Arial"/>
          <w:spacing w:val="-15"/>
        </w:rPr>
        <w:t xml:space="preserve"> </w:t>
      </w:r>
      <w:r w:rsidRPr="00395EAA">
        <w:rPr>
          <w:rFonts w:ascii="Arial" w:hAnsi="Arial" w:cs="Arial"/>
        </w:rPr>
        <w:t>National</w:t>
      </w:r>
      <w:r w:rsidRPr="00395EAA">
        <w:rPr>
          <w:rFonts w:ascii="Arial" w:hAnsi="Arial" w:cs="Arial"/>
          <w:spacing w:val="-15"/>
        </w:rPr>
        <w:t xml:space="preserve"> </w:t>
      </w:r>
      <w:r w:rsidRPr="00395EAA">
        <w:rPr>
          <w:rFonts w:ascii="Arial" w:hAnsi="Arial" w:cs="Arial"/>
        </w:rPr>
        <w:t>Credit</w:t>
      </w:r>
      <w:r w:rsidRPr="00395EAA">
        <w:rPr>
          <w:rFonts w:ascii="Arial" w:hAnsi="Arial" w:cs="Arial"/>
          <w:spacing w:val="-13"/>
        </w:rPr>
        <w:t xml:space="preserve"> </w:t>
      </w:r>
      <w:r w:rsidRPr="00395EAA">
        <w:rPr>
          <w:rFonts w:ascii="Arial" w:hAnsi="Arial" w:cs="Arial"/>
        </w:rPr>
        <w:t>Regulator</w:t>
      </w:r>
      <w:r w:rsidRPr="00395EAA">
        <w:rPr>
          <w:rFonts w:ascii="Arial" w:hAnsi="Arial" w:cs="Arial"/>
          <w:spacing w:val="-13"/>
        </w:rPr>
        <w:t xml:space="preserve"> </w:t>
      </w:r>
      <w:r w:rsidRPr="00395EAA">
        <w:rPr>
          <w:rFonts w:ascii="Arial" w:hAnsi="Arial" w:cs="Arial"/>
        </w:rPr>
        <w:t>(NCR),</w:t>
      </w:r>
      <w:r w:rsidRPr="00395EAA">
        <w:rPr>
          <w:rFonts w:ascii="Arial" w:hAnsi="Arial" w:cs="Arial"/>
          <w:spacing w:val="-13"/>
        </w:rPr>
        <w:t xml:space="preserve"> </w:t>
      </w:r>
      <w:r w:rsidRPr="00395EAA">
        <w:rPr>
          <w:rFonts w:ascii="Arial" w:hAnsi="Arial" w:cs="Arial"/>
        </w:rPr>
        <w:t>was</w:t>
      </w:r>
      <w:r w:rsidRPr="00395EAA">
        <w:rPr>
          <w:rFonts w:ascii="Arial" w:hAnsi="Arial" w:cs="Arial"/>
          <w:spacing w:val="-14"/>
        </w:rPr>
        <w:t xml:space="preserve"> </w:t>
      </w:r>
      <w:r w:rsidRPr="00395EAA">
        <w:rPr>
          <w:rFonts w:ascii="Arial" w:hAnsi="Arial" w:cs="Arial"/>
        </w:rPr>
        <w:t>established</w:t>
      </w:r>
      <w:r w:rsidRPr="00395EAA">
        <w:rPr>
          <w:rFonts w:ascii="Arial" w:hAnsi="Arial" w:cs="Arial"/>
          <w:spacing w:val="-14"/>
        </w:rPr>
        <w:t xml:space="preserve"> </w:t>
      </w:r>
      <w:r w:rsidRPr="00395EAA">
        <w:rPr>
          <w:rFonts w:ascii="Arial" w:hAnsi="Arial" w:cs="Arial"/>
        </w:rPr>
        <w:t>in</w:t>
      </w:r>
      <w:r w:rsidRPr="00395EAA">
        <w:rPr>
          <w:rFonts w:ascii="Arial" w:hAnsi="Arial" w:cs="Arial"/>
          <w:spacing w:val="-14"/>
        </w:rPr>
        <w:t xml:space="preserve"> </w:t>
      </w:r>
      <w:r w:rsidRPr="00395EAA">
        <w:rPr>
          <w:rFonts w:ascii="Arial" w:hAnsi="Arial" w:cs="Arial"/>
        </w:rPr>
        <w:t>terms</w:t>
      </w:r>
      <w:r w:rsidRPr="00395EAA">
        <w:rPr>
          <w:rFonts w:ascii="Arial" w:hAnsi="Arial" w:cs="Arial"/>
          <w:spacing w:val="-14"/>
        </w:rPr>
        <w:t xml:space="preserve"> </w:t>
      </w:r>
      <w:r w:rsidRPr="00395EAA">
        <w:rPr>
          <w:rFonts w:ascii="Arial" w:hAnsi="Arial" w:cs="Arial"/>
        </w:rPr>
        <w:t>of</w:t>
      </w:r>
      <w:r w:rsidRPr="00395EAA">
        <w:rPr>
          <w:rFonts w:ascii="Arial" w:hAnsi="Arial" w:cs="Arial"/>
          <w:spacing w:val="-13"/>
        </w:rPr>
        <w:t xml:space="preserve"> </w:t>
      </w:r>
      <w:r w:rsidRPr="00395EAA">
        <w:rPr>
          <w:rFonts w:ascii="Arial" w:hAnsi="Arial" w:cs="Arial"/>
        </w:rPr>
        <w:t>section</w:t>
      </w:r>
      <w:r w:rsidRPr="00395EAA">
        <w:rPr>
          <w:rFonts w:ascii="Arial" w:hAnsi="Arial" w:cs="Arial"/>
          <w:spacing w:val="-15"/>
        </w:rPr>
        <w:t xml:space="preserve"> </w:t>
      </w:r>
      <w:r w:rsidRPr="00395EAA">
        <w:rPr>
          <w:rFonts w:ascii="Arial" w:hAnsi="Arial" w:cs="Arial"/>
        </w:rPr>
        <w:t>12(1)</w:t>
      </w:r>
      <w:r w:rsidRPr="00395EAA">
        <w:rPr>
          <w:rFonts w:ascii="Arial" w:hAnsi="Arial" w:cs="Arial"/>
          <w:spacing w:val="-13"/>
        </w:rPr>
        <w:t xml:space="preserve"> </w:t>
      </w:r>
      <w:r w:rsidRPr="00395EAA">
        <w:rPr>
          <w:rFonts w:ascii="Arial" w:hAnsi="Arial" w:cs="Arial"/>
        </w:rPr>
        <w:t>of</w:t>
      </w:r>
      <w:r w:rsidRPr="00395EAA">
        <w:rPr>
          <w:rFonts w:ascii="Arial" w:hAnsi="Arial" w:cs="Arial"/>
          <w:spacing w:val="-13"/>
        </w:rPr>
        <w:t xml:space="preserve"> </w:t>
      </w:r>
      <w:r w:rsidRPr="00395EAA">
        <w:rPr>
          <w:rFonts w:ascii="Arial" w:hAnsi="Arial" w:cs="Arial"/>
        </w:rPr>
        <w:t>the</w:t>
      </w:r>
      <w:r w:rsidRPr="00395EAA">
        <w:rPr>
          <w:rFonts w:ascii="Arial" w:hAnsi="Arial" w:cs="Arial"/>
          <w:spacing w:val="-16"/>
        </w:rPr>
        <w:t xml:space="preserve"> </w:t>
      </w:r>
      <w:r w:rsidRPr="00395EAA">
        <w:rPr>
          <w:rFonts w:ascii="Arial" w:hAnsi="Arial" w:cs="Arial"/>
        </w:rPr>
        <w:t>National Credit Act (NCA) Act 34 of 2005, came into being on 1 June 2006. The National Credit Regulator (NCR) is responsible for the regulation of the South African credit industry. The strategic objectives the NCR pursues are as</w:t>
      </w:r>
      <w:r w:rsidRPr="00395EAA">
        <w:rPr>
          <w:rFonts w:ascii="Arial" w:hAnsi="Arial" w:cs="Arial"/>
          <w:spacing w:val="-21"/>
        </w:rPr>
        <w:t xml:space="preserve"> </w:t>
      </w:r>
      <w:r w:rsidRPr="00395EAA">
        <w:rPr>
          <w:rFonts w:ascii="Arial" w:hAnsi="Arial" w:cs="Arial"/>
        </w:rPr>
        <w:t>follows:</w:t>
      </w: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202" w:after="0"/>
        <w:contextualSpacing w:val="0"/>
        <w:jc w:val="left"/>
        <w:rPr>
          <w:rFonts w:cs="Arial"/>
          <w:szCs w:val="22"/>
        </w:rPr>
      </w:pPr>
      <w:r w:rsidRPr="00395EAA">
        <w:rPr>
          <w:rFonts w:cs="Arial"/>
          <w:szCs w:val="22"/>
        </w:rPr>
        <w:t>To promote responsible credit</w:t>
      </w:r>
      <w:r w:rsidRPr="00395EAA">
        <w:rPr>
          <w:rFonts w:cs="Arial"/>
          <w:spacing w:val="-11"/>
          <w:szCs w:val="22"/>
        </w:rPr>
        <w:t xml:space="preserve"> </w:t>
      </w:r>
      <w:r w:rsidRPr="00395EAA">
        <w:rPr>
          <w:rFonts w:cs="Arial"/>
          <w:szCs w:val="22"/>
        </w:rPr>
        <w:t>granting.</w:t>
      </w:r>
    </w:p>
    <w:p w:rsidR="00395EAA" w:rsidRPr="00395EAA" w:rsidRDefault="00395EAA" w:rsidP="00395EAA">
      <w:pPr>
        <w:pStyle w:val="BodyText"/>
        <w:spacing w:before="3"/>
        <w:rPr>
          <w:rFonts w:ascii="Arial" w:hAnsi="Arial" w:cs="Arial"/>
        </w:rPr>
      </w:pP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0" w:after="0" w:line="350" w:lineRule="auto"/>
        <w:ind w:right="221"/>
        <w:contextualSpacing w:val="0"/>
        <w:jc w:val="left"/>
        <w:rPr>
          <w:rFonts w:cs="Arial"/>
          <w:szCs w:val="22"/>
        </w:rPr>
      </w:pPr>
      <w:r w:rsidRPr="00395EAA">
        <w:rPr>
          <w:rFonts w:cs="Arial"/>
          <w:szCs w:val="22"/>
        </w:rPr>
        <w:t>To protect consumers from abuse and unfair practices in the consumer credit market and address</w:t>
      </w:r>
      <w:r w:rsidRPr="00395EAA">
        <w:rPr>
          <w:rFonts w:cs="Arial"/>
          <w:spacing w:val="-3"/>
          <w:szCs w:val="22"/>
        </w:rPr>
        <w:t xml:space="preserve"> </w:t>
      </w:r>
      <w:r w:rsidRPr="00395EAA">
        <w:rPr>
          <w:rFonts w:cs="Arial"/>
          <w:szCs w:val="22"/>
        </w:rPr>
        <w:t>over-indebtedness.</w:t>
      </w: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211" w:after="0"/>
        <w:contextualSpacing w:val="0"/>
        <w:jc w:val="left"/>
        <w:rPr>
          <w:rFonts w:cs="Arial"/>
          <w:szCs w:val="22"/>
        </w:rPr>
      </w:pPr>
      <w:r w:rsidRPr="00395EAA">
        <w:rPr>
          <w:rFonts w:cs="Arial"/>
          <w:szCs w:val="22"/>
        </w:rPr>
        <w:t>To enhance the quality and accuracy of credit bureau</w:t>
      </w:r>
      <w:r w:rsidRPr="00395EAA">
        <w:rPr>
          <w:rFonts w:cs="Arial"/>
          <w:spacing w:val="-17"/>
          <w:szCs w:val="22"/>
        </w:rPr>
        <w:t xml:space="preserve"> </w:t>
      </w:r>
      <w:r w:rsidRPr="00395EAA">
        <w:rPr>
          <w:rFonts w:cs="Arial"/>
          <w:szCs w:val="22"/>
        </w:rPr>
        <w:t>information.</w:t>
      </w:r>
    </w:p>
    <w:p w:rsidR="00395EAA" w:rsidRPr="00395EAA" w:rsidRDefault="00395EAA" w:rsidP="00395EAA">
      <w:pPr>
        <w:pStyle w:val="BodyText"/>
        <w:spacing w:before="3"/>
        <w:rPr>
          <w:rFonts w:ascii="Arial" w:hAnsi="Arial" w:cs="Arial"/>
        </w:rPr>
      </w:pP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0" w:after="0"/>
        <w:contextualSpacing w:val="0"/>
        <w:jc w:val="left"/>
        <w:rPr>
          <w:rFonts w:cs="Arial"/>
          <w:szCs w:val="22"/>
        </w:rPr>
      </w:pPr>
      <w:r w:rsidRPr="00395EAA">
        <w:rPr>
          <w:rFonts w:cs="Arial"/>
          <w:szCs w:val="22"/>
        </w:rPr>
        <w:t>To monitor and improve NCR’s operational</w:t>
      </w:r>
      <w:r w:rsidRPr="00395EAA">
        <w:rPr>
          <w:rFonts w:cs="Arial"/>
          <w:spacing w:val="-19"/>
          <w:szCs w:val="22"/>
        </w:rPr>
        <w:t xml:space="preserve"> </w:t>
      </w:r>
      <w:r w:rsidRPr="00395EAA">
        <w:rPr>
          <w:rFonts w:cs="Arial"/>
          <w:szCs w:val="22"/>
        </w:rPr>
        <w:t>effectiveness.</w:t>
      </w:r>
    </w:p>
    <w:p w:rsidR="00395EAA" w:rsidRPr="00395EAA" w:rsidRDefault="00395EAA" w:rsidP="00395EAA">
      <w:pPr>
        <w:pStyle w:val="BodyText"/>
        <w:spacing w:before="3"/>
        <w:rPr>
          <w:rFonts w:ascii="Arial" w:hAnsi="Arial" w:cs="Arial"/>
        </w:rPr>
      </w:pP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0" w:after="0"/>
        <w:contextualSpacing w:val="0"/>
        <w:jc w:val="left"/>
        <w:rPr>
          <w:rFonts w:cs="Arial"/>
          <w:szCs w:val="22"/>
        </w:rPr>
      </w:pPr>
      <w:r w:rsidRPr="00395EAA">
        <w:rPr>
          <w:rFonts w:cs="Arial"/>
          <w:szCs w:val="22"/>
        </w:rPr>
        <w:t>To ensure effective implementation of the National Credit Amendment Act</w:t>
      </w:r>
      <w:r w:rsidRPr="00395EAA">
        <w:rPr>
          <w:rFonts w:cs="Arial"/>
          <w:spacing w:val="-26"/>
          <w:szCs w:val="22"/>
        </w:rPr>
        <w:t xml:space="preserve"> </w:t>
      </w:r>
      <w:r w:rsidRPr="00395EAA">
        <w:rPr>
          <w:rFonts w:cs="Arial"/>
          <w:szCs w:val="22"/>
        </w:rPr>
        <w:t>(NCAA).</w:t>
      </w:r>
    </w:p>
    <w:p w:rsidR="00395EAA" w:rsidRPr="00395EAA" w:rsidRDefault="00395EAA" w:rsidP="00395EAA">
      <w:pPr>
        <w:pStyle w:val="BodyText"/>
        <w:spacing w:before="1"/>
        <w:rPr>
          <w:rFonts w:ascii="Arial" w:hAnsi="Arial" w:cs="Arial"/>
        </w:rPr>
      </w:pPr>
    </w:p>
    <w:p w:rsidR="00395EAA" w:rsidRPr="00395EAA" w:rsidRDefault="00395EAA" w:rsidP="00395EAA">
      <w:pPr>
        <w:pStyle w:val="ListParagraph"/>
        <w:widowControl w:val="0"/>
        <w:numPr>
          <w:ilvl w:val="1"/>
          <w:numId w:val="32"/>
        </w:numPr>
        <w:tabs>
          <w:tab w:val="clear" w:pos="567"/>
          <w:tab w:val="left" w:pos="940"/>
          <w:tab w:val="left" w:pos="941"/>
        </w:tabs>
        <w:autoSpaceDE w:val="0"/>
        <w:autoSpaceDN w:val="0"/>
        <w:spacing w:before="0" w:after="0"/>
        <w:contextualSpacing w:val="0"/>
        <w:jc w:val="left"/>
        <w:rPr>
          <w:rFonts w:cs="Arial"/>
          <w:szCs w:val="22"/>
        </w:rPr>
      </w:pPr>
      <w:r w:rsidRPr="00395EAA">
        <w:rPr>
          <w:rFonts w:cs="Arial"/>
          <w:szCs w:val="22"/>
        </w:rPr>
        <w:t>To facilitate effective registration of persons and</w:t>
      </w:r>
      <w:r w:rsidRPr="00395EAA">
        <w:rPr>
          <w:rFonts w:cs="Arial"/>
          <w:spacing w:val="-20"/>
          <w:szCs w:val="22"/>
        </w:rPr>
        <w:t xml:space="preserve"> </w:t>
      </w:r>
      <w:r w:rsidRPr="00395EAA">
        <w:rPr>
          <w:rFonts w:cs="Arial"/>
          <w:szCs w:val="22"/>
        </w:rPr>
        <w:t>entities</w:t>
      </w:r>
    </w:p>
    <w:p w:rsidR="00395EAA" w:rsidRPr="00395EAA" w:rsidRDefault="00395EAA" w:rsidP="00395EAA">
      <w:pPr>
        <w:pStyle w:val="BodyText"/>
        <w:spacing w:before="2"/>
        <w:rPr>
          <w:rFonts w:ascii="Arial" w:hAnsi="Arial" w:cs="Arial"/>
        </w:rPr>
      </w:pPr>
    </w:p>
    <w:p w:rsidR="00395EAA" w:rsidRPr="00395EAA" w:rsidRDefault="00395EAA" w:rsidP="00395EAA">
      <w:pPr>
        <w:pStyle w:val="Heading2"/>
        <w:numPr>
          <w:ilvl w:val="0"/>
          <w:numId w:val="32"/>
        </w:numPr>
        <w:tabs>
          <w:tab w:val="left" w:pos="643"/>
        </w:tabs>
        <w:ind w:left="642" w:hanging="422"/>
        <w:jc w:val="both"/>
      </w:pPr>
      <w:r w:rsidRPr="00395EAA">
        <w:t>Introduction and</w:t>
      </w:r>
      <w:r w:rsidRPr="00395EAA">
        <w:rPr>
          <w:spacing w:val="-11"/>
        </w:rPr>
        <w:t xml:space="preserve"> </w:t>
      </w:r>
      <w:r w:rsidRPr="00395EAA">
        <w:t>objective</w:t>
      </w:r>
    </w:p>
    <w:p w:rsidR="00395EAA" w:rsidRPr="00395EAA" w:rsidRDefault="00395EAA" w:rsidP="00395EAA">
      <w:pPr>
        <w:pStyle w:val="BodyText"/>
        <w:spacing w:before="1"/>
        <w:rPr>
          <w:rFonts w:ascii="Arial" w:hAnsi="Arial" w:cs="Arial"/>
          <w:b/>
        </w:rPr>
      </w:pPr>
    </w:p>
    <w:p w:rsidR="00395EAA" w:rsidRPr="00395EAA" w:rsidRDefault="00395EAA" w:rsidP="00395EAA">
      <w:pPr>
        <w:pStyle w:val="BodyText"/>
        <w:spacing w:before="1" w:line="360" w:lineRule="auto"/>
        <w:ind w:left="220" w:right="216"/>
        <w:jc w:val="both"/>
        <w:rPr>
          <w:rFonts w:ascii="Arial" w:hAnsi="Arial" w:cs="Arial"/>
        </w:rPr>
      </w:pPr>
      <w:r w:rsidRPr="00395EAA">
        <w:rPr>
          <w:rFonts w:ascii="Arial" w:hAnsi="Arial" w:cs="Arial"/>
        </w:rPr>
        <w:t>These</w:t>
      </w:r>
      <w:r w:rsidRPr="00395EAA">
        <w:rPr>
          <w:rFonts w:ascii="Arial" w:hAnsi="Arial" w:cs="Arial"/>
          <w:spacing w:val="-6"/>
        </w:rPr>
        <w:t xml:space="preserve"> </w:t>
      </w:r>
      <w:r w:rsidRPr="00395EAA">
        <w:rPr>
          <w:rFonts w:ascii="Arial" w:hAnsi="Arial" w:cs="Arial"/>
        </w:rPr>
        <w:t>terms</w:t>
      </w:r>
      <w:r w:rsidRPr="00395EAA">
        <w:rPr>
          <w:rFonts w:ascii="Arial" w:hAnsi="Arial" w:cs="Arial"/>
          <w:spacing w:val="-4"/>
        </w:rPr>
        <w:t xml:space="preserve"> </w:t>
      </w:r>
      <w:r w:rsidRPr="00395EAA">
        <w:rPr>
          <w:rFonts w:ascii="Arial" w:hAnsi="Arial" w:cs="Arial"/>
        </w:rPr>
        <w:t>of</w:t>
      </w:r>
      <w:r w:rsidRPr="00395EAA">
        <w:rPr>
          <w:rFonts w:ascii="Arial" w:hAnsi="Arial" w:cs="Arial"/>
          <w:spacing w:val="-5"/>
        </w:rPr>
        <w:t xml:space="preserve"> </w:t>
      </w:r>
      <w:r w:rsidRPr="00395EAA">
        <w:rPr>
          <w:rFonts w:ascii="Arial" w:hAnsi="Arial" w:cs="Arial"/>
        </w:rPr>
        <w:t>reference</w:t>
      </w:r>
      <w:r w:rsidRPr="00395EAA">
        <w:rPr>
          <w:rFonts w:ascii="Arial" w:hAnsi="Arial" w:cs="Arial"/>
          <w:spacing w:val="-6"/>
        </w:rPr>
        <w:t xml:space="preserve"> </w:t>
      </w:r>
      <w:r w:rsidRPr="00395EAA">
        <w:rPr>
          <w:rFonts w:ascii="Arial" w:hAnsi="Arial" w:cs="Arial"/>
        </w:rPr>
        <w:t>are</w:t>
      </w:r>
      <w:r w:rsidRPr="00395EAA">
        <w:rPr>
          <w:rFonts w:ascii="Arial" w:hAnsi="Arial" w:cs="Arial"/>
          <w:spacing w:val="-6"/>
        </w:rPr>
        <w:t xml:space="preserve"> </w:t>
      </w:r>
      <w:r w:rsidRPr="00395EAA">
        <w:rPr>
          <w:rFonts w:ascii="Arial" w:hAnsi="Arial" w:cs="Arial"/>
        </w:rPr>
        <w:t>intended</w:t>
      </w:r>
      <w:r w:rsidRPr="00395EAA">
        <w:rPr>
          <w:rFonts w:ascii="Arial" w:hAnsi="Arial" w:cs="Arial"/>
          <w:spacing w:val="-6"/>
        </w:rPr>
        <w:t xml:space="preserve"> </w:t>
      </w:r>
      <w:r w:rsidRPr="00395EAA">
        <w:rPr>
          <w:rFonts w:ascii="Arial" w:hAnsi="Arial" w:cs="Arial"/>
        </w:rPr>
        <w:t>to</w:t>
      </w:r>
      <w:r w:rsidRPr="00395EAA">
        <w:rPr>
          <w:rFonts w:ascii="Arial" w:hAnsi="Arial" w:cs="Arial"/>
          <w:spacing w:val="-4"/>
        </w:rPr>
        <w:t xml:space="preserve"> </w:t>
      </w:r>
      <w:r w:rsidRPr="00395EAA">
        <w:rPr>
          <w:rFonts w:ascii="Arial" w:hAnsi="Arial" w:cs="Arial"/>
        </w:rPr>
        <w:t>provide</w:t>
      </w:r>
      <w:r w:rsidRPr="00395EAA">
        <w:rPr>
          <w:rFonts w:ascii="Arial" w:hAnsi="Arial" w:cs="Arial"/>
          <w:spacing w:val="-4"/>
        </w:rPr>
        <w:t xml:space="preserve"> </w:t>
      </w:r>
      <w:r w:rsidRPr="00395EAA">
        <w:rPr>
          <w:rFonts w:ascii="Arial" w:hAnsi="Arial" w:cs="Arial"/>
        </w:rPr>
        <w:t>a</w:t>
      </w:r>
      <w:r w:rsidRPr="00395EAA">
        <w:rPr>
          <w:rFonts w:ascii="Arial" w:hAnsi="Arial" w:cs="Arial"/>
          <w:spacing w:val="-4"/>
        </w:rPr>
        <w:t xml:space="preserve"> </w:t>
      </w:r>
      <w:r w:rsidRPr="00395EAA">
        <w:rPr>
          <w:rFonts w:ascii="Arial" w:hAnsi="Arial" w:cs="Arial"/>
        </w:rPr>
        <w:t>scope</w:t>
      </w:r>
      <w:r w:rsidRPr="00395EAA">
        <w:rPr>
          <w:rFonts w:ascii="Arial" w:hAnsi="Arial" w:cs="Arial"/>
          <w:spacing w:val="-4"/>
        </w:rPr>
        <w:t xml:space="preserve"> </w:t>
      </w:r>
      <w:r w:rsidRPr="00395EAA">
        <w:rPr>
          <w:rFonts w:ascii="Arial" w:hAnsi="Arial" w:cs="Arial"/>
        </w:rPr>
        <w:t>of</w:t>
      </w:r>
      <w:r w:rsidRPr="00395EAA">
        <w:rPr>
          <w:rFonts w:ascii="Arial" w:hAnsi="Arial" w:cs="Arial"/>
          <w:spacing w:val="-3"/>
        </w:rPr>
        <w:t xml:space="preserve"> </w:t>
      </w:r>
      <w:r w:rsidRPr="00395EAA">
        <w:rPr>
          <w:rFonts w:ascii="Arial" w:hAnsi="Arial" w:cs="Arial"/>
        </w:rPr>
        <w:t>work</w:t>
      </w:r>
      <w:r w:rsidRPr="00395EAA">
        <w:rPr>
          <w:rFonts w:ascii="Arial" w:hAnsi="Arial" w:cs="Arial"/>
          <w:spacing w:val="-4"/>
        </w:rPr>
        <w:t xml:space="preserve"> </w:t>
      </w:r>
      <w:r w:rsidRPr="00395EAA">
        <w:rPr>
          <w:rFonts w:ascii="Arial" w:hAnsi="Arial" w:cs="Arial"/>
        </w:rPr>
        <w:t>and</w:t>
      </w:r>
      <w:r w:rsidRPr="00395EAA">
        <w:rPr>
          <w:rFonts w:ascii="Arial" w:hAnsi="Arial" w:cs="Arial"/>
          <w:spacing w:val="-4"/>
        </w:rPr>
        <w:t xml:space="preserve"> </w:t>
      </w:r>
      <w:r w:rsidRPr="00395EAA">
        <w:rPr>
          <w:rFonts w:ascii="Arial" w:hAnsi="Arial" w:cs="Arial"/>
        </w:rPr>
        <w:t>deliverables</w:t>
      </w:r>
      <w:r w:rsidRPr="00395EAA">
        <w:rPr>
          <w:rFonts w:ascii="Arial" w:hAnsi="Arial" w:cs="Arial"/>
          <w:spacing w:val="-4"/>
        </w:rPr>
        <w:t xml:space="preserve"> </w:t>
      </w:r>
      <w:r w:rsidRPr="00395EAA">
        <w:rPr>
          <w:rFonts w:ascii="Arial" w:hAnsi="Arial" w:cs="Arial"/>
        </w:rPr>
        <w:t>to</w:t>
      </w:r>
      <w:r w:rsidRPr="00395EAA">
        <w:rPr>
          <w:rFonts w:ascii="Arial" w:hAnsi="Arial" w:cs="Arial"/>
          <w:spacing w:val="-4"/>
        </w:rPr>
        <w:t xml:space="preserve"> </w:t>
      </w:r>
      <w:r w:rsidRPr="00395EAA">
        <w:rPr>
          <w:rFonts w:ascii="Arial" w:hAnsi="Arial" w:cs="Arial"/>
        </w:rPr>
        <w:t>appoint BBBEE verification agency to compile a balance score card, do the required verification in relation to the BBBEE for a period of 12 Months (2019/20 fiscal</w:t>
      </w:r>
      <w:r w:rsidRPr="00395EAA">
        <w:rPr>
          <w:rFonts w:ascii="Arial" w:hAnsi="Arial" w:cs="Arial"/>
          <w:spacing w:val="-19"/>
        </w:rPr>
        <w:t xml:space="preserve"> </w:t>
      </w:r>
      <w:r w:rsidRPr="00395EAA">
        <w:rPr>
          <w:rFonts w:ascii="Arial" w:hAnsi="Arial" w:cs="Arial"/>
        </w:rPr>
        <w:t>year).</w:t>
      </w:r>
    </w:p>
    <w:p w:rsidR="00395EAA" w:rsidRPr="00395EAA" w:rsidRDefault="00395EAA" w:rsidP="00395EAA">
      <w:pPr>
        <w:pStyle w:val="BodyText"/>
        <w:spacing w:before="5"/>
        <w:rPr>
          <w:rFonts w:ascii="Arial" w:hAnsi="Arial" w:cs="Arial"/>
        </w:rPr>
      </w:pPr>
    </w:p>
    <w:p w:rsidR="00395EAA" w:rsidRPr="00395EAA" w:rsidRDefault="00395EAA" w:rsidP="00395EAA">
      <w:pPr>
        <w:pStyle w:val="BodyText"/>
        <w:ind w:left="220"/>
        <w:jc w:val="both"/>
        <w:rPr>
          <w:rFonts w:ascii="Arial" w:hAnsi="Arial" w:cs="Arial"/>
        </w:rPr>
      </w:pPr>
      <w:r w:rsidRPr="00395EAA">
        <w:rPr>
          <w:rFonts w:ascii="Arial" w:hAnsi="Arial" w:cs="Arial"/>
        </w:rPr>
        <w:t>Please note the following regarding the NCR:</w:t>
      </w:r>
    </w:p>
    <w:p w:rsidR="00395EAA" w:rsidRPr="00395EAA" w:rsidRDefault="00395EAA" w:rsidP="00395EAA">
      <w:pPr>
        <w:pStyle w:val="ListParagraph"/>
        <w:widowControl w:val="0"/>
        <w:numPr>
          <w:ilvl w:val="0"/>
          <w:numId w:val="31"/>
        </w:numPr>
        <w:tabs>
          <w:tab w:val="clear" w:pos="567"/>
          <w:tab w:val="left" w:pos="581"/>
        </w:tabs>
        <w:autoSpaceDE w:val="0"/>
        <w:autoSpaceDN w:val="0"/>
        <w:spacing w:before="1" w:after="0"/>
        <w:contextualSpacing w:val="0"/>
        <w:rPr>
          <w:rFonts w:cs="Arial"/>
          <w:szCs w:val="22"/>
        </w:rPr>
      </w:pPr>
      <w:r w:rsidRPr="00395EAA">
        <w:rPr>
          <w:rFonts w:cs="Arial"/>
          <w:szCs w:val="22"/>
        </w:rPr>
        <w:t>Is a schedule 3A public entity reporting directly to the</w:t>
      </w:r>
      <w:r w:rsidRPr="00395EAA">
        <w:rPr>
          <w:rFonts w:cs="Arial"/>
          <w:spacing w:val="-15"/>
          <w:szCs w:val="22"/>
        </w:rPr>
        <w:t xml:space="preserve"> </w:t>
      </w:r>
      <w:r w:rsidRPr="00395EAA">
        <w:rPr>
          <w:rFonts w:cs="Arial"/>
          <w:szCs w:val="22"/>
        </w:rPr>
        <w:t>DTI.</w:t>
      </w:r>
    </w:p>
    <w:p w:rsidR="00395EAA" w:rsidRPr="00395EAA" w:rsidRDefault="00395EAA" w:rsidP="00395EAA">
      <w:pPr>
        <w:pStyle w:val="ListParagraph"/>
        <w:widowControl w:val="0"/>
        <w:numPr>
          <w:ilvl w:val="0"/>
          <w:numId w:val="31"/>
        </w:numPr>
        <w:tabs>
          <w:tab w:val="clear" w:pos="567"/>
          <w:tab w:val="left" w:pos="581"/>
        </w:tabs>
        <w:autoSpaceDE w:val="0"/>
        <w:autoSpaceDN w:val="0"/>
        <w:spacing w:before="124" w:after="0"/>
        <w:contextualSpacing w:val="0"/>
        <w:rPr>
          <w:rFonts w:cs="Arial"/>
          <w:szCs w:val="22"/>
        </w:rPr>
      </w:pPr>
      <w:r w:rsidRPr="00395EAA">
        <w:rPr>
          <w:rFonts w:cs="Arial"/>
          <w:szCs w:val="22"/>
        </w:rPr>
        <w:t>Currently have 180</w:t>
      </w:r>
      <w:r w:rsidRPr="00395EAA">
        <w:rPr>
          <w:rFonts w:cs="Arial"/>
          <w:spacing w:val="-10"/>
          <w:szCs w:val="22"/>
        </w:rPr>
        <w:t xml:space="preserve"> </w:t>
      </w:r>
      <w:r w:rsidRPr="00395EAA">
        <w:rPr>
          <w:rFonts w:cs="Arial"/>
          <w:szCs w:val="22"/>
        </w:rPr>
        <w:t>employees.</w:t>
      </w:r>
    </w:p>
    <w:p w:rsidR="00395EAA" w:rsidRPr="00395EAA" w:rsidRDefault="00395EAA" w:rsidP="00395EAA">
      <w:pPr>
        <w:pStyle w:val="ListParagraph"/>
        <w:widowControl w:val="0"/>
        <w:numPr>
          <w:ilvl w:val="0"/>
          <w:numId w:val="31"/>
        </w:numPr>
        <w:tabs>
          <w:tab w:val="clear" w:pos="567"/>
          <w:tab w:val="left" w:pos="581"/>
        </w:tabs>
        <w:autoSpaceDE w:val="0"/>
        <w:autoSpaceDN w:val="0"/>
        <w:spacing w:before="124" w:after="0"/>
        <w:contextualSpacing w:val="0"/>
        <w:rPr>
          <w:rFonts w:cs="Arial"/>
          <w:szCs w:val="22"/>
        </w:rPr>
      </w:pPr>
      <w:r w:rsidRPr="00395EAA">
        <w:rPr>
          <w:rFonts w:cs="Arial"/>
          <w:szCs w:val="22"/>
        </w:rPr>
        <w:t>This will be the third time we get verified as an</w:t>
      </w:r>
      <w:r w:rsidRPr="00395EAA">
        <w:rPr>
          <w:rFonts w:cs="Arial"/>
          <w:spacing w:val="-19"/>
          <w:szCs w:val="22"/>
        </w:rPr>
        <w:t xml:space="preserve"> </w:t>
      </w:r>
      <w:r w:rsidRPr="00395EAA">
        <w:rPr>
          <w:rFonts w:cs="Arial"/>
          <w:szCs w:val="22"/>
        </w:rPr>
        <w:t>entity.</w:t>
      </w:r>
    </w:p>
    <w:p w:rsidR="00395EAA" w:rsidRPr="00395EAA" w:rsidRDefault="00395EAA" w:rsidP="00395EAA">
      <w:pPr>
        <w:pStyle w:val="ListParagraph"/>
        <w:widowControl w:val="0"/>
        <w:numPr>
          <w:ilvl w:val="0"/>
          <w:numId w:val="31"/>
        </w:numPr>
        <w:tabs>
          <w:tab w:val="clear" w:pos="567"/>
          <w:tab w:val="left" w:pos="581"/>
        </w:tabs>
        <w:autoSpaceDE w:val="0"/>
        <w:autoSpaceDN w:val="0"/>
        <w:spacing w:before="126" w:after="0"/>
        <w:contextualSpacing w:val="0"/>
        <w:rPr>
          <w:rFonts w:cs="Arial"/>
          <w:szCs w:val="22"/>
        </w:rPr>
      </w:pPr>
      <w:r w:rsidRPr="00395EAA">
        <w:rPr>
          <w:rFonts w:cs="Arial"/>
          <w:szCs w:val="22"/>
        </w:rPr>
        <w:t>Is based in Midrand, all employees and documents will be available at this</w:t>
      </w:r>
      <w:r w:rsidRPr="00395EAA">
        <w:rPr>
          <w:rFonts w:cs="Arial"/>
          <w:spacing w:val="-16"/>
          <w:szCs w:val="22"/>
        </w:rPr>
        <w:t xml:space="preserve"> </w:t>
      </w:r>
      <w:r w:rsidRPr="00395EAA">
        <w:rPr>
          <w:rFonts w:cs="Arial"/>
          <w:szCs w:val="22"/>
        </w:rPr>
        <w:t>office.</w:t>
      </w:r>
    </w:p>
    <w:p w:rsidR="00395EAA" w:rsidRPr="00395EAA" w:rsidRDefault="00395EAA" w:rsidP="00395EAA">
      <w:pPr>
        <w:pStyle w:val="ListParagraph"/>
        <w:widowControl w:val="0"/>
        <w:numPr>
          <w:ilvl w:val="0"/>
          <w:numId w:val="31"/>
        </w:numPr>
        <w:tabs>
          <w:tab w:val="clear" w:pos="567"/>
          <w:tab w:val="left" w:pos="580"/>
          <w:tab w:val="left" w:pos="581"/>
        </w:tabs>
        <w:autoSpaceDE w:val="0"/>
        <w:autoSpaceDN w:val="0"/>
        <w:spacing w:before="124" w:after="0" w:line="350" w:lineRule="auto"/>
        <w:ind w:right="215"/>
        <w:contextualSpacing w:val="0"/>
        <w:jc w:val="left"/>
        <w:rPr>
          <w:rFonts w:cs="Arial"/>
          <w:szCs w:val="22"/>
        </w:rPr>
      </w:pPr>
      <w:r w:rsidRPr="00395EAA">
        <w:rPr>
          <w:rFonts w:cs="Arial"/>
          <w:szCs w:val="22"/>
        </w:rPr>
        <w:t xml:space="preserve">Has an annual turnover of over </w:t>
      </w:r>
      <w:r w:rsidRPr="00395EAA">
        <w:rPr>
          <w:rFonts w:cs="Arial"/>
          <w:color w:val="FF0000"/>
          <w:szCs w:val="22"/>
        </w:rPr>
        <w:t xml:space="preserve">R32 million </w:t>
      </w:r>
      <w:r w:rsidRPr="00395EAA">
        <w:rPr>
          <w:rFonts w:cs="Arial"/>
          <w:szCs w:val="22"/>
        </w:rPr>
        <w:t xml:space="preserve">on revenues and </w:t>
      </w:r>
      <w:r w:rsidRPr="00395EAA">
        <w:rPr>
          <w:rFonts w:cs="Arial"/>
          <w:color w:val="FF0000"/>
          <w:szCs w:val="22"/>
        </w:rPr>
        <w:t xml:space="preserve">R 81 million </w:t>
      </w:r>
      <w:r w:rsidRPr="00395EAA">
        <w:rPr>
          <w:rFonts w:cs="Arial"/>
          <w:szCs w:val="22"/>
        </w:rPr>
        <w:t>grants from the National Treasury per financial</w:t>
      </w:r>
      <w:r w:rsidRPr="00395EAA">
        <w:rPr>
          <w:rFonts w:cs="Arial"/>
          <w:spacing w:val="-13"/>
          <w:szCs w:val="22"/>
        </w:rPr>
        <w:t xml:space="preserve"> </w:t>
      </w:r>
      <w:r w:rsidRPr="00395EAA">
        <w:rPr>
          <w:rFonts w:cs="Arial"/>
          <w:szCs w:val="22"/>
        </w:rPr>
        <w:t>year.</w:t>
      </w:r>
    </w:p>
    <w:p w:rsidR="00395EAA" w:rsidRPr="00395EAA" w:rsidRDefault="00395EAA" w:rsidP="00395EAA">
      <w:pPr>
        <w:pStyle w:val="ListParagraph"/>
        <w:widowControl w:val="0"/>
        <w:numPr>
          <w:ilvl w:val="0"/>
          <w:numId w:val="31"/>
        </w:numPr>
        <w:autoSpaceDE w:val="0"/>
        <w:autoSpaceDN w:val="0"/>
        <w:spacing w:before="12" w:after="0"/>
        <w:contextualSpacing w:val="0"/>
        <w:rPr>
          <w:rFonts w:cs="Arial"/>
          <w:szCs w:val="22"/>
        </w:rPr>
        <w:sectPr w:rsidR="00395EAA" w:rsidRPr="00395EAA">
          <w:footerReference w:type="default" r:id="rId9"/>
          <w:pgSz w:w="11910" w:h="16840"/>
          <w:pgMar w:top="1420" w:right="1220" w:bottom="1200" w:left="1220" w:header="0" w:footer="1012" w:gutter="0"/>
          <w:pgNumType w:start="2"/>
          <w:cols w:space="720"/>
        </w:sectPr>
      </w:pPr>
      <w:r w:rsidRPr="00395EAA">
        <w:rPr>
          <w:rFonts w:cs="Arial"/>
          <w:szCs w:val="22"/>
        </w:rPr>
        <w:t>Have outsourced internal auditors and AG is the external</w:t>
      </w:r>
      <w:r w:rsidRPr="00395EAA">
        <w:rPr>
          <w:rFonts w:cs="Arial"/>
          <w:spacing w:val="-8"/>
          <w:szCs w:val="22"/>
        </w:rPr>
        <w:t xml:space="preserve"> </w:t>
      </w:r>
      <w:r>
        <w:rPr>
          <w:rFonts w:cs="Arial"/>
          <w:szCs w:val="22"/>
        </w:rPr>
        <w:t>auditors</w:t>
      </w:r>
    </w:p>
    <w:p w:rsidR="00395EAA" w:rsidRPr="00395EAA" w:rsidRDefault="00395EAA" w:rsidP="00395EAA">
      <w:pPr>
        <w:pStyle w:val="Heading2"/>
        <w:tabs>
          <w:tab w:val="left" w:pos="501"/>
        </w:tabs>
        <w:spacing w:before="77"/>
        <w:ind w:left="0" w:firstLine="0"/>
        <w:jc w:val="left"/>
      </w:pPr>
      <w:r w:rsidRPr="00395EAA">
        <w:t>Scope of</w:t>
      </w:r>
      <w:r w:rsidRPr="00395EAA">
        <w:rPr>
          <w:spacing w:val="1"/>
        </w:rPr>
        <w:t xml:space="preserve"> </w:t>
      </w:r>
      <w:r w:rsidRPr="00395EAA">
        <w:t>work</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2"/>
        <w:rPr>
          <w:rFonts w:ascii="Arial" w:hAnsi="Arial" w:cs="Arial"/>
          <w:b/>
        </w:rPr>
      </w:pPr>
    </w:p>
    <w:p w:rsidR="00395EAA" w:rsidRPr="00395EAA" w:rsidRDefault="00395EAA" w:rsidP="00395EAA">
      <w:pPr>
        <w:pStyle w:val="BodyText"/>
        <w:ind w:left="140"/>
        <w:rPr>
          <w:rFonts w:ascii="Arial" w:hAnsi="Arial" w:cs="Arial"/>
        </w:rPr>
      </w:pPr>
      <w:r w:rsidRPr="00395EAA">
        <w:rPr>
          <w:rFonts w:ascii="Arial" w:hAnsi="Arial" w:cs="Arial"/>
        </w:rPr>
        <w:t>The appointed service provider will be required to but not limited:</w:t>
      </w:r>
    </w:p>
    <w:p w:rsidR="00395EAA" w:rsidRPr="00395EAA" w:rsidRDefault="00395EAA" w:rsidP="00395EAA">
      <w:pPr>
        <w:pStyle w:val="BodyText"/>
        <w:rPr>
          <w:rFonts w:ascii="Arial" w:hAnsi="Arial" w:cs="Arial"/>
        </w:rPr>
      </w:pPr>
    </w:p>
    <w:p w:rsidR="00395EAA" w:rsidRPr="00395EAA" w:rsidRDefault="00395EAA" w:rsidP="00395EAA">
      <w:pPr>
        <w:pStyle w:val="BodyText"/>
        <w:spacing w:before="10"/>
        <w:rPr>
          <w:rFonts w:ascii="Arial" w:hAnsi="Arial" w:cs="Arial"/>
        </w:rPr>
      </w:pP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0" w:after="0"/>
        <w:contextualSpacing w:val="0"/>
        <w:jc w:val="left"/>
        <w:rPr>
          <w:rFonts w:cs="Arial"/>
          <w:szCs w:val="22"/>
        </w:rPr>
      </w:pPr>
      <w:r w:rsidRPr="00395EAA">
        <w:rPr>
          <w:rFonts w:cs="Arial"/>
          <w:szCs w:val="22"/>
        </w:rPr>
        <w:t>Perform a verification based on an updated scorecard for public entities;</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6" w:after="0"/>
        <w:contextualSpacing w:val="0"/>
        <w:jc w:val="left"/>
        <w:rPr>
          <w:rFonts w:cs="Arial"/>
          <w:szCs w:val="22"/>
        </w:rPr>
      </w:pPr>
      <w:r w:rsidRPr="00395EAA">
        <w:rPr>
          <w:rFonts w:cs="Arial"/>
          <w:szCs w:val="22"/>
        </w:rPr>
        <w:t>Scorecard</w:t>
      </w:r>
      <w:r w:rsidRPr="00395EAA">
        <w:rPr>
          <w:rFonts w:cs="Arial"/>
          <w:spacing w:val="-4"/>
          <w:szCs w:val="22"/>
        </w:rPr>
        <w:t xml:space="preserve"> </w:t>
      </w:r>
      <w:r w:rsidRPr="00395EAA">
        <w:rPr>
          <w:rFonts w:cs="Arial"/>
          <w:szCs w:val="22"/>
        </w:rPr>
        <w:t>compilation;</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3" w:after="0"/>
        <w:contextualSpacing w:val="0"/>
        <w:jc w:val="left"/>
        <w:rPr>
          <w:rFonts w:cs="Arial"/>
          <w:szCs w:val="22"/>
        </w:rPr>
      </w:pPr>
      <w:r w:rsidRPr="00395EAA">
        <w:rPr>
          <w:rFonts w:cs="Arial"/>
          <w:szCs w:val="22"/>
        </w:rPr>
        <w:t>Develop a detailed annual plan indicating scope for each internal</w:t>
      </w:r>
      <w:r w:rsidRPr="00395EAA">
        <w:rPr>
          <w:rFonts w:cs="Arial"/>
          <w:spacing w:val="-14"/>
          <w:szCs w:val="22"/>
        </w:rPr>
        <w:t xml:space="preserve"> </w:t>
      </w:r>
      <w:r w:rsidRPr="00395EAA">
        <w:rPr>
          <w:rFonts w:cs="Arial"/>
          <w:szCs w:val="22"/>
        </w:rPr>
        <w:t>audit;</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3" w:after="0"/>
        <w:contextualSpacing w:val="0"/>
        <w:jc w:val="left"/>
        <w:rPr>
          <w:rFonts w:cs="Arial"/>
          <w:szCs w:val="22"/>
        </w:rPr>
      </w:pPr>
      <w:r w:rsidRPr="00395EAA">
        <w:rPr>
          <w:rFonts w:cs="Arial"/>
          <w:szCs w:val="22"/>
        </w:rPr>
        <w:t>Discuss coverage with</w:t>
      </w:r>
      <w:r w:rsidRPr="00395EAA">
        <w:rPr>
          <w:rFonts w:cs="Arial"/>
          <w:spacing w:val="-9"/>
          <w:szCs w:val="22"/>
        </w:rPr>
        <w:t xml:space="preserve"> </w:t>
      </w:r>
      <w:r w:rsidRPr="00395EAA">
        <w:rPr>
          <w:rFonts w:cs="Arial"/>
          <w:szCs w:val="22"/>
        </w:rPr>
        <w:t>Management;</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6" w:after="0"/>
        <w:contextualSpacing w:val="0"/>
        <w:jc w:val="left"/>
        <w:rPr>
          <w:rFonts w:cs="Arial"/>
          <w:szCs w:val="22"/>
        </w:rPr>
      </w:pPr>
      <w:r w:rsidRPr="00395EAA">
        <w:rPr>
          <w:rFonts w:cs="Arial"/>
          <w:szCs w:val="22"/>
        </w:rPr>
        <w:t>Report on the findings/gaps and recommendations</w:t>
      </w:r>
      <w:r w:rsidRPr="00395EAA">
        <w:rPr>
          <w:rFonts w:cs="Arial"/>
          <w:spacing w:val="-17"/>
          <w:szCs w:val="22"/>
        </w:rPr>
        <w:t xml:space="preserve"> </w:t>
      </w:r>
      <w:r w:rsidRPr="00395EAA">
        <w:rPr>
          <w:rFonts w:cs="Arial"/>
          <w:szCs w:val="22"/>
        </w:rPr>
        <w:t>management;</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4" w:after="0" w:line="350" w:lineRule="auto"/>
        <w:ind w:right="138"/>
        <w:contextualSpacing w:val="0"/>
        <w:jc w:val="left"/>
        <w:rPr>
          <w:rFonts w:cs="Arial"/>
          <w:szCs w:val="22"/>
        </w:rPr>
      </w:pPr>
      <w:r w:rsidRPr="00395EAA">
        <w:rPr>
          <w:rFonts w:cs="Arial"/>
          <w:szCs w:val="22"/>
        </w:rPr>
        <w:t>Provide</w:t>
      </w:r>
      <w:r w:rsidRPr="00395EAA">
        <w:rPr>
          <w:rFonts w:cs="Arial"/>
          <w:spacing w:val="-12"/>
          <w:szCs w:val="22"/>
        </w:rPr>
        <w:t xml:space="preserve"> </w:t>
      </w:r>
      <w:r w:rsidRPr="00395EAA">
        <w:rPr>
          <w:rFonts w:cs="Arial"/>
          <w:szCs w:val="22"/>
        </w:rPr>
        <w:t>reliable,</w:t>
      </w:r>
      <w:r w:rsidRPr="00395EAA">
        <w:rPr>
          <w:rFonts w:cs="Arial"/>
          <w:spacing w:val="-11"/>
          <w:szCs w:val="22"/>
        </w:rPr>
        <w:t xml:space="preserve"> </w:t>
      </w:r>
      <w:r w:rsidRPr="00395EAA">
        <w:rPr>
          <w:rFonts w:cs="Arial"/>
          <w:szCs w:val="22"/>
        </w:rPr>
        <w:t>quality</w:t>
      </w:r>
      <w:r w:rsidRPr="00395EAA">
        <w:rPr>
          <w:rFonts w:cs="Arial"/>
          <w:spacing w:val="-13"/>
          <w:szCs w:val="22"/>
        </w:rPr>
        <w:t xml:space="preserve"> </w:t>
      </w:r>
      <w:r w:rsidRPr="00395EAA">
        <w:rPr>
          <w:rFonts w:cs="Arial"/>
          <w:szCs w:val="22"/>
        </w:rPr>
        <w:t>results,</w:t>
      </w:r>
      <w:r w:rsidRPr="00395EAA">
        <w:rPr>
          <w:rFonts w:cs="Arial"/>
          <w:spacing w:val="-13"/>
          <w:szCs w:val="22"/>
        </w:rPr>
        <w:t xml:space="preserve"> </w:t>
      </w:r>
      <w:r w:rsidRPr="00395EAA">
        <w:rPr>
          <w:rFonts w:cs="Arial"/>
          <w:szCs w:val="22"/>
        </w:rPr>
        <w:t>maintain</w:t>
      </w:r>
      <w:r w:rsidRPr="00395EAA">
        <w:rPr>
          <w:rFonts w:cs="Arial"/>
          <w:spacing w:val="-15"/>
          <w:szCs w:val="22"/>
        </w:rPr>
        <w:t xml:space="preserve"> </w:t>
      </w:r>
      <w:r w:rsidRPr="00395EAA">
        <w:rPr>
          <w:rFonts w:cs="Arial"/>
          <w:szCs w:val="22"/>
        </w:rPr>
        <w:t>confidential</w:t>
      </w:r>
      <w:r w:rsidRPr="00395EAA">
        <w:rPr>
          <w:rFonts w:cs="Arial"/>
          <w:spacing w:val="-13"/>
          <w:szCs w:val="22"/>
        </w:rPr>
        <w:t xml:space="preserve"> </w:t>
      </w:r>
      <w:r w:rsidRPr="00395EAA">
        <w:rPr>
          <w:rFonts w:cs="Arial"/>
          <w:szCs w:val="22"/>
        </w:rPr>
        <w:t>and</w:t>
      </w:r>
      <w:r w:rsidRPr="00395EAA">
        <w:rPr>
          <w:rFonts w:cs="Arial"/>
          <w:spacing w:val="-12"/>
          <w:szCs w:val="22"/>
        </w:rPr>
        <w:t xml:space="preserve"> </w:t>
      </w:r>
      <w:r w:rsidRPr="00395EAA">
        <w:rPr>
          <w:rFonts w:cs="Arial"/>
          <w:szCs w:val="22"/>
        </w:rPr>
        <w:t>ethical</w:t>
      </w:r>
      <w:r w:rsidRPr="00395EAA">
        <w:rPr>
          <w:rFonts w:cs="Arial"/>
          <w:spacing w:val="-16"/>
          <w:szCs w:val="22"/>
        </w:rPr>
        <w:t xml:space="preserve"> </w:t>
      </w:r>
      <w:r w:rsidRPr="00395EAA">
        <w:rPr>
          <w:rFonts w:cs="Arial"/>
          <w:szCs w:val="22"/>
        </w:rPr>
        <w:t>requirements</w:t>
      </w:r>
      <w:r w:rsidRPr="00395EAA">
        <w:rPr>
          <w:rFonts w:cs="Arial"/>
          <w:spacing w:val="-14"/>
          <w:szCs w:val="22"/>
        </w:rPr>
        <w:t xml:space="preserve"> </w:t>
      </w:r>
      <w:r w:rsidRPr="00395EAA">
        <w:rPr>
          <w:rFonts w:cs="Arial"/>
          <w:szCs w:val="22"/>
        </w:rPr>
        <w:t>regarding business</w:t>
      </w:r>
      <w:r w:rsidRPr="00395EAA">
        <w:rPr>
          <w:rFonts w:cs="Arial"/>
          <w:spacing w:val="-4"/>
          <w:szCs w:val="22"/>
        </w:rPr>
        <w:t xml:space="preserve"> </w:t>
      </w:r>
      <w:r w:rsidRPr="00395EAA">
        <w:rPr>
          <w:rFonts w:cs="Arial"/>
          <w:szCs w:val="22"/>
        </w:rPr>
        <w:t>information;</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3" w:after="0"/>
        <w:contextualSpacing w:val="0"/>
        <w:jc w:val="left"/>
        <w:rPr>
          <w:rFonts w:cs="Arial"/>
          <w:szCs w:val="22"/>
        </w:rPr>
      </w:pPr>
      <w:r w:rsidRPr="00395EAA">
        <w:rPr>
          <w:rFonts w:cs="Arial"/>
          <w:szCs w:val="22"/>
        </w:rPr>
        <w:t>Finally issue NCR with BBBEE</w:t>
      </w:r>
      <w:r w:rsidRPr="00395EAA">
        <w:rPr>
          <w:rFonts w:cs="Arial"/>
          <w:spacing w:val="-10"/>
          <w:szCs w:val="22"/>
        </w:rPr>
        <w:t xml:space="preserve"> </w:t>
      </w:r>
      <w:r w:rsidRPr="00395EAA">
        <w:rPr>
          <w:rFonts w:cs="Arial"/>
          <w:szCs w:val="22"/>
        </w:rPr>
        <w:t>certificate before end of July 2020;</w:t>
      </w:r>
    </w:p>
    <w:p w:rsidR="00395EAA" w:rsidRPr="00395EAA" w:rsidRDefault="00395EAA" w:rsidP="00395EAA">
      <w:pPr>
        <w:pStyle w:val="ListParagraph"/>
        <w:widowControl w:val="0"/>
        <w:numPr>
          <w:ilvl w:val="0"/>
          <w:numId w:val="30"/>
        </w:numPr>
        <w:tabs>
          <w:tab w:val="clear" w:pos="567"/>
          <w:tab w:val="left" w:pos="680"/>
          <w:tab w:val="left" w:pos="681"/>
        </w:tabs>
        <w:autoSpaceDE w:val="0"/>
        <w:autoSpaceDN w:val="0"/>
        <w:spacing w:before="126" w:after="0" w:line="350" w:lineRule="auto"/>
        <w:ind w:right="135"/>
        <w:contextualSpacing w:val="0"/>
        <w:jc w:val="left"/>
        <w:rPr>
          <w:rFonts w:cs="Arial"/>
          <w:szCs w:val="22"/>
        </w:rPr>
      </w:pPr>
      <w:r w:rsidRPr="00395EAA">
        <w:rPr>
          <w:rFonts w:cs="Arial"/>
          <w:szCs w:val="22"/>
        </w:rPr>
        <w:t>The service provider must ensure that all work conforms to the BBBEE Act and SANAS standards.</w:t>
      </w:r>
    </w:p>
    <w:p w:rsidR="00395EAA" w:rsidRPr="00395EAA" w:rsidRDefault="00395EAA" w:rsidP="00395EAA">
      <w:pPr>
        <w:pStyle w:val="BodyText"/>
        <w:spacing w:before="10"/>
        <w:rPr>
          <w:rFonts w:ascii="Arial" w:hAnsi="Arial" w:cs="Arial"/>
        </w:rPr>
      </w:pPr>
    </w:p>
    <w:p w:rsidR="00395EAA" w:rsidRPr="00395EAA" w:rsidRDefault="00395EAA" w:rsidP="00395EAA">
      <w:pPr>
        <w:pStyle w:val="Heading2"/>
        <w:numPr>
          <w:ilvl w:val="0"/>
          <w:numId w:val="32"/>
        </w:numPr>
        <w:tabs>
          <w:tab w:val="left" w:pos="501"/>
        </w:tabs>
        <w:ind w:left="500"/>
        <w:jc w:val="left"/>
      </w:pPr>
      <w:r w:rsidRPr="00395EAA">
        <w:t>Timing of</w:t>
      </w:r>
      <w:r w:rsidRPr="00395EAA">
        <w:rPr>
          <w:spacing w:val="-5"/>
        </w:rPr>
        <w:t xml:space="preserve"> </w:t>
      </w:r>
      <w:r w:rsidRPr="00395EAA">
        <w:t>assignments</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1"/>
        <w:rPr>
          <w:rFonts w:ascii="Arial" w:hAnsi="Arial" w:cs="Arial"/>
          <w:b/>
        </w:rPr>
      </w:pPr>
    </w:p>
    <w:p w:rsidR="00395EAA" w:rsidRPr="00395EAA" w:rsidRDefault="00395EAA" w:rsidP="00395EAA">
      <w:pPr>
        <w:pStyle w:val="BodyText"/>
        <w:spacing w:line="360" w:lineRule="auto"/>
        <w:ind w:left="140"/>
        <w:rPr>
          <w:rFonts w:ascii="Arial" w:hAnsi="Arial" w:cs="Arial"/>
        </w:rPr>
      </w:pPr>
      <w:r w:rsidRPr="00395EAA">
        <w:rPr>
          <w:rFonts w:ascii="Arial" w:hAnsi="Arial" w:cs="Arial"/>
        </w:rPr>
        <w:t>It is required that the entire verification process with the output be finalised by end July 2020 for the first year and before end of July for the second year of the contract.</w:t>
      </w:r>
    </w:p>
    <w:p w:rsidR="00395EAA" w:rsidRPr="00395EAA" w:rsidRDefault="00395EAA" w:rsidP="00395EAA">
      <w:pPr>
        <w:pStyle w:val="BodyText"/>
        <w:spacing w:line="360" w:lineRule="auto"/>
        <w:rPr>
          <w:rFonts w:ascii="Arial" w:hAnsi="Arial" w:cs="Arial"/>
        </w:rPr>
      </w:pPr>
    </w:p>
    <w:p w:rsidR="00395EAA" w:rsidRPr="00395EAA" w:rsidRDefault="00395EAA" w:rsidP="00395EAA">
      <w:pPr>
        <w:pStyle w:val="BodyText"/>
        <w:spacing w:before="10"/>
        <w:rPr>
          <w:rFonts w:ascii="Arial" w:hAnsi="Arial" w:cs="Arial"/>
        </w:rPr>
      </w:pPr>
    </w:p>
    <w:p w:rsidR="00395EAA" w:rsidRPr="00395EAA" w:rsidRDefault="00395EAA" w:rsidP="00395EAA">
      <w:pPr>
        <w:pStyle w:val="Heading2"/>
        <w:numPr>
          <w:ilvl w:val="0"/>
          <w:numId w:val="32"/>
        </w:numPr>
        <w:tabs>
          <w:tab w:val="left" w:pos="501"/>
        </w:tabs>
        <w:ind w:left="500"/>
        <w:jc w:val="left"/>
      </w:pPr>
      <w:r w:rsidRPr="00395EAA">
        <w:t>Competence</w:t>
      </w:r>
      <w:r w:rsidRPr="00395EAA">
        <w:rPr>
          <w:spacing w:val="-3"/>
        </w:rPr>
        <w:t xml:space="preserve"> </w:t>
      </w:r>
      <w:r w:rsidRPr="00395EAA">
        <w:t>requirements</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1"/>
        <w:rPr>
          <w:rFonts w:ascii="Arial" w:hAnsi="Arial" w:cs="Arial"/>
          <w:b/>
        </w:rPr>
      </w:pPr>
    </w:p>
    <w:p w:rsidR="00395EAA" w:rsidRPr="00395EAA" w:rsidRDefault="00395EAA" w:rsidP="00395EAA">
      <w:pPr>
        <w:pStyle w:val="BodyText"/>
        <w:ind w:left="423"/>
        <w:rPr>
          <w:rFonts w:ascii="Arial" w:hAnsi="Arial" w:cs="Arial"/>
        </w:rPr>
      </w:pPr>
      <w:r w:rsidRPr="00395EAA">
        <w:rPr>
          <w:rFonts w:ascii="Arial" w:hAnsi="Arial" w:cs="Arial"/>
        </w:rPr>
        <w:t>The service provider should meet the following competency requirements:</w:t>
      </w:r>
    </w:p>
    <w:p w:rsidR="00395EAA" w:rsidRPr="00395EAA" w:rsidRDefault="00395EAA" w:rsidP="00395EAA">
      <w:pPr>
        <w:pStyle w:val="BodyText"/>
        <w:spacing w:before="2"/>
        <w:rPr>
          <w:rFonts w:ascii="Arial" w:hAnsi="Arial" w:cs="Arial"/>
        </w:rPr>
      </w:pPr>
    </w:p>
    <w:p w:rsidR="00395EAA" w:rsidRPr="00395EAA" w:rsidRDefault="00395EAA" w:rsidP="00395EAA">
      <w:pPr>
        <w:pStyle w:val="ListParagraph"/>
        <w:widowControl w:val="0"/>
        <w:numPr>
          <w:ilvl w:val="0"/>
          <w:numId w:val="29"/>
        </w:numPr>
        <w:tabs>
          <w:tab w:val="clear" w:pos="567"/>
          <w:tab w:val="left" w:pos="500"/>
          <w:tab w:val="left" w:pos="501"/>
        </w:tabs>
        <w:autoSpaceDE w:val="0"/>
        <w:autoSpaceDN w:val="0"/>
        <w:spacing w:before="0" w:after="0"/>
        <w:contextualSpacing w:val="0"/>
        <w:jc w:val="left"/>
        <w:rPr>
          <w:rFonts w:cs="Arial"/>
          <w:szCs w:val="22"/>
        </w:rPr>
      </w:pPr>
      <w:r w:rsidRPr="00395EAA">
        <w:rPr>
          <w:rFonts w:cs="Arial"/>
          <w:szCs w:val="22"/>
        </w:rPr>
        <w:t>Be independent of the</w:t>
      </w:r>
      <w:r w:rsidRPr="00395EAA">
        <w:rPr>
          <w:rFonts w:cs="Arial"/>
          <w:spacing w:val="-10"/>
          <w:szCs w:val="22"/>
        </w:rPr>
        <w:t xml:space="preserve"> </w:t>
      </w:r>
      <w:r w:rsidRPr="00395EAA">
        <w:rPr>
          <w:rFonts w:cs="Arial"/>
          <w:szCs w:val="22"/>
        </w:rPr>
        <w:t>organization;</w:t>
      </w:r>
    </w:p>
    <w:p w:rsidR="00395EAA" w:rsidRPr="00395EAA" w:rsidRDefault="00395EAA" w:rsidP="00395EAA">
      <w:pPr>
        <w:pStyle w:val="ListParagraph"/>
        <w:widowControl w:val="0"/>
        <w:numPr>
          <w:ilvl w:val="0"/>
          <w:numId w:val="29"/>
        </w:numPr>
        <w:tabs>
          <w:tab w:val="clear" w:pos="567"/>
          <w:tab w:val="left" w:pos="500"/>
          <w:tab w:val="left" w:pos="501"/>
        </w:tabs>
        <w:autoSpaceDE w:val="0"/>
        <w:autoSpaceDN w:val="0"/>
        <w:spacing w:before="124" w:after="0"/>
        <w:contextualSpacing w:val="0"/>
        <w:jc w:val="left"/>
        <w:rPr>
          <w:rFonts w:cs="Arial"/>
          <w:szCs w:val="22"/>
        </w:rPr>
      </w:pPr>
      <w:r w:rsidRPr="00395EAA">
        <w:rPr>
          <w:rFonts w:cs="Arial"/>
          <w:szCs w:val="22"/>
        </w:rPr>
        <w:t>Be competent with the professional</w:t>
      </w:r>
      <w:r w:rsidRPr="00395EAA">
        <w:rPr>
          <w:rFonts w:cs="Arial"/>
          <w:spacing w:val="-10"/>
          <w:szCs w:val="22"/>
        </w:rPr>
        <w:t xml:space="preserve"> </w:t>
      </w:r>
      <w:r w:rsidRPr="00395EAA">
        <w:rPr>
          <w:rFonts w:cs="Arial"/>
          <w:szCs w:val="22"/>
        </w:rPr>
        <w:t>practice;</w:t>
      </w:r>
    </w:p>
    <w:p w:rsidR="00395EAA" w:rsidRPr="00395EAA" w:rsidRDefault="00395EAA" w:rsidP="00395EAA">
      <w:pPr>
        <w:pStyle w:val="ListParagraph"/>
        <w:widowControl w:val="0"/>
        <w:numPr>
          <w:ilvl w:val="0"/>
          <w:numId w:val="29"/>
        </w:numPr>
        <w:tabs>
          <w:tab w:val="clear" w:pos="567"/>
          <w:tab w:val="left" w:pos="500"/>
          <w:tab w:val="left" w:pos="501"/>
        </w:tabs>
        <w:autoSpaceDE w:val="0"/>
        <w:autoSpaceDN w:val="0"/>
        <w:spacing w:before="126" w:after="0" w:line="350" w:lineRule="auto"/>
        <w:ind w:right="133"/>
        <w:contextualSpacing w:val="0"/>
        <w:jc w:val="left"/>
        <w:rPr>
          <w:rFonts w:cs="Arial"/>
          <w:szCs w:val="22"/>
        </w:rPr>
      </w:pPr>
      <w:r w:rsidRPr="00395EAA">
        <w:rPr>
          <w:rFonts w:cs="Arial"/>
          <w:szCs w:val="22"/>
        </w:rPr>
        <w:t>Be a certified by SANAS (South African National Accreditation System) and possesses current knowledge of the</w:t>
      </w:r>
      <w:r w:rsidRPr="00395EAA">
        <w:rPr>
          <w:rFonts w:cs="Arial"/>
          <w:spacing w:val="-10"/>
          <w:szCs w:val="22"/>
        </w:rPr>
        <w:t xml:space="preserve"> </w:t>
      </w:r>
      <w:r w:rsidRPr="00395EAA">
        <w:rPr>
          <w:rFonts w:cs="Arial"/>
          <w:szCs w:val="22"/>
        </w:rPr>
        <w:t>updated;</w:t>
      </w:r>
    </w:p>
    <w:p w:rsidR="00395EAA" w:rsidRPr="00395EAA" w:rsidRDefault="00395EAA" w:rsidP="00395EAA">
      <w:pPr>
        <w:pStyle w:val="ListParagraph"/>
        <w:widowControl w:val="0"/>
        <w:numPr>
          <w:ilvl w:val="0"/>
          <w:numId w:val="29"/>
        </w:numPr>
        <w:tabs>
          <w:tab w:val="clear" w:pos="567"/>
          <w:tab w:val="left" w:pos="500"/>
          <w:tab w:val="left" w:pos="501"/>
        </w:tabs>
        <w:autoSpaceDE w:val="0"/>
        <w:autoSpaceDN w:val="0"/>
        <w:spacing w:before="12" w:after="0"/>
        <w:contextualSpacing w:val="0"/>
        <w:jc w:val="left"/>
        <w:rPr>
          <w:rFonts w:cs="Arial"/>
          <w:szCs w:val="22"/>
        </w:rPr>
      </w:pPr>
      <w:r w:rsidRPr="00395EAA">
        <w:rPr>
          <w:rFonts w:cs="Arial"/>
          <w:szCs w:val="22"/>
        </w:rPr>
        <w:t>Be well vested in the best practices and BBBEE Act;</w:t>
      </w:r>
      <w:r w:rsidRPr="00395EAA">
        <w:rPr>
          <w:rFonts w:cs="Arial"/>
          <w:spacing w:val="-10"/>
          <w:szCs w:val="22"/>
        </w:rPr>
        <w:t xml:space="preserve"> </w:t>
      </w:r>
      <w:r w:rsidRPr="00395EAA">
        <w:rPr>
          <w:rFonts w:cs="Arial"/>
          <w:szCs w:val="22"/>
        </w:rPr>
        <w:t>and</w:t>
      </w:r>
    </w:p>
    <w:p w:rsidR="00395EAA" w:rsidRPr="00395EAA" w:rsidRDefault="00395EAA" w:rsidP="00395EAA">
      <w:pPr>
        <w:pStyle w:val="ListParagraph"/>
        <w:widowControl w:val="0"/>
        <w:numPr>
          <w:ilvl w:val="0"/>
          <w:numId w:val="29"/>
        </w:numPr>
        <w:tabs>
          <w:tab w:val="clear" w:pos="567"/>
          <w:tab w:val="left" w:pos="500"/>
          <w:tab w:val="left" w:pos="501"/>
        </w:tabs>
        <w:autoSpaceDE w:val="0"/>
        <w:autoSpaceDN w:val="0"/>
        <w:spacing w:before="124" w:after="0"/>
        <w:contextualSpacing w:val="0"/>
        <w:jc w:val="left"/>
        <w:rPr>
          <w:rFonts w:cs="Arial"/>
          <w:szCs w:val="22"/>
        </w:rPr>
      </w:pPr>
      <w:r w:rsidRPr="00395EAA">
        <w:rPr>
          <w:rFonts w:cs="Arial"/>
          <w:szCs w:val="22"/>
        </w:rPr>
        <w:t>Mus have done similar verification in some other public</w:t>
      </w:r>
      <w:r w:rsidRPr="00395EAA">
        <w:rPr>
          <w:rFonts w:cs="Arial"/>
          <w:spacing w:val="-16"/>
          <w:szCs w:val="22"/>
        </w:rPr>
        <w:t xml:space="preserve"> </w:t>
      </w:r>
      <w:r w:rsidRPr="00395EAA">
        <w:rPr>
          <w:rFonts w:cs="Arial"/>
          <w:szCs w:val="22"/>
        </w:rPr>
        <w:t>entities</w:t>
      </w:r>
    </w:p>
    <w:p w:rsidR="00395EAA" w:rsidRPr="00395EAA" w:rsidRDefault="00395EAA" w:rsidP="00395EAA">
      <w:pPr>
        <w:pStyle w:val="BodyText"/>
        <w:rPr>
          <w:rFonts w:ascii="Arial" w:hAnsi="Arial" w:cs="Arial"/>
        </w:rPr>
      </w:pPr>
    </w:p>
    <w:p w:rsidR="00395EAA" w:rsidRPr="00395EAA" w:rsidRDefault="00395EAA" w:rsidP="00395EAA">
      <w:pPr>
        <w:pStyle w:val="Heading2"/>
        <w:numPr>
          <w:ilvl w:val="0"/>
          <w:numId w:val="32"/>
        </w:numPr>
        <w:tabs>
          <w:tab w:val="left" w:pos="501"/>
        </w:tabs>
        <w:spacing w:before="204"/>
        <w:ind w:left="500"/>
        <w:jc w:val="left"/>
      </w:pPr>
      <w:r w:rsidRPr="00395EAA">
        <w:t>Prices schedule including VAT</w:t>
      </w:r>
      <w:r w:rsidRPr="00395EAA">
        <w:rPr>
          <w:spacing w:val="-9"/>
        </w:rPr>
        <w:t xml:space="preserve"> </w:t>
      </w:r>
      <w:r w:rsidRPr="00395EAA">
        <w:t>detailing:</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1"/>
        <w:rPr>
          <w:rFonts w:ascii="Arial" w:hAnsi="Arial" w:cs="Arial"/>
          <w:b/>
        </w:rPr>
      </w:pPr>
    </w:p>
    <w:p w:rsidR="00395EAA" w:rsidRPr="00395EAA" w:rsidRDefault="00395EAA" w:rsidP="00395EAA">
      <w:pPr>
        <w:pStyle w:val="ListParagraph"/>
        <w:widowControl w:val="0"/>
        <w:numPr>
          <w:ilvl w:val="0"/>
          <w:numId w:val="28"/>
        </w:numPr>
        <w:tabs>
          <w:tab w:val="clear" w:pos="567"/>
          <w:tab w:val="left" w:pos="680"/>
          <w:tab w:val="left" w:pos="681"/>
        </w:tabs>
        <w:autoSpaceDE w:val="0"/>
        <w:autoSpaceDN w:val="0"/>
        <w:spacing w:before="0" w:after="0"/>
        <w:contextualSpacing w:val="0"/>
        <w:jc w:val="left"/>
        <w:rPr>
          <w:rFonts w:cs="Arial"/>
          <w:szCs w:val="22"/>
        </w:rPr>
      </w:pPr>
      <w:r w:rsidRPr="00395EAA">
        <w:rPr>
          <w:rFonts w:cs="Arial"/>
          <w:szCs w:val="22"/>
        </w:rPr>
        <w:t>A total price for the</w:t>
      </w:r>
      <w:r w:rsidRPr="00395EAA">
        <w:rPr>
          <w:rFonts w:cs="Arial"/>
          <w:spacing w:val="-6"/>
          <w:szCs w:val="22"/>
        </w:rPr>
        <w:t xml:space="preserve"> </w:t>
      </w:r>
      <w:r w:rsidRPr="00395EAA">
        <w:rPr>
          <w:rFonts w:cs="Arial"/>
          <w:szCs w:val="22"/>
        </w:rPr>
        <w:t>project,</w:t>
      </w:r>
    </w:p>
    <w:p w:rsidR="00395EAA" w:rsidRPr="00395EAA" w:rsidRDefault="00395EAA" w:rsidP="00395EAA">
      <w:pPr>
        <w:pStyle w:val="ListParagraph"/>
        <w:widowControl w:val="0"/>
        <w:numPr>
          <w:ilvl w:val="0"/>
          <w:numId w:val="28"/>
        </w:numPr>
        <w:tabs>
          <w:tab w:val="clear" w:pos="567"/>
          <w:tab w:val="left" w:pos="680"/>
          <w:tab w:val="left" w:pos="681"/>
        </w:tabs>
        <w:autoSpaceDE w:val="0"/>
        <w:autoSpaceDN w:val="0"/>
        <w:spacing w:before="123" w:after="0"/>
        <w:contextualSpacing w:val="0"/>
        <w:jc w:val="left"/>
        <w:rPr>
          <w:rFonts w:cs="Arial"/>
          <w:szCs w:val="22"/>
        </w:rPr>
      </w:pPr>
      <w:r w:rsidRPr="00395EAA">
        <w:rPr>
          <w:rFonts w:cs="Arial"/>
          <w:szCs w:val="22"/>
        </w:rPr>
        <w:t>Price must be all inclusive of disbursement and travel</w:t>
      </w:r>
      <w:r w:rsidRPr="00395EAA">
        <w:rPr>
          <w:rFonts w:cs="Arial"/>
          <w:spacing w:val="-13"/>
          <w:szCs w:val="22"/>
        </w:rPr>
        <w:t xml:space="preserve"> </w:t>
      </w:r>
      <w:r w:rsidRPr="00395EAA">
        <w:rPr>
          <w:rFonts w:cs="Arial"/>
          <w:szCs w:val="22"/>
        </w:rPr>
        <w:t>costs</w:t>
      </w:r>
    </w:p>
    <w:p w:rsidR="00395EAA" w:rsidRPr="00395EAA" w:rsidRDefault="00395EAA" w:rsidP="00395EAA">
      <w:pPr>
        <w:pStyle w:val="ListParagraph"/>
        <w:widowControl w:val="0"/>
        <w:numPr>
          <w:ilvl w:val="0"/>
          <w:numId w:val="28"/>
        </w:numPr>
        <w:tabs>
          <w:tab w:val="clear" w:pos="567"/>
          <w:tab w:val="left" w:pos="680"/>
          <w:tab w:val="left" w:pos="681"/>
        </w:tabs>
        <w:autoSpaceDE w:val="0"/>
        <w:autoSpaceDN w:val="0"/>
        <w:spacing w:before="125" w:after="0" w:line="350" w:lineRule="auto"/>
        <w:ind w:right="249"/>
        <w:contextualSpacing w:val="0"/>
        <w:jc w:val="left"/>
        <w:rPr>
          <w:rFonts w:cs="Arial"/>
          <w:szCs w:val="22"/>
        </w:rPr>
        <w:sectPr w:rsidR="00395EAA" w:rsidRPr="00395EAA">
          <w:pgSz w:w="11910" w:h="16840"/>
          <w:pgMar w:top="1340" w:right="1300" w:bottom="1200" w:left="1300" w:header="0" w:footer="1012" w:gutter="0"/>
          <w:cols w:space="720"/>
        </w:sectPr>
      </w:pPr>
      <w:r w:rsidRPr="00395EAA">
        <w:rPr>
          <w:rFonts w:cs="Arial"/>
          <w:szCs w:val="22"/>
        </w:rPr>
        <w:t>NCR would prefer to engage a service provider on a fixed fee for the entire verification process</w:t>
      </w:r>
    </w:p>
    <w:p w:rsidR="00395EAA" w:rsidRPr="00395EAA" w:rsidRDefault="00395EAA" w:rsidP="00395EAA">
      <w:pPr>
        <w:pStyle w:val="BodyText"/>
        <w:spacing w:before="7"/>
        <w:rPr>
          <w:rFonts w:ascii="Arial" w:hAnsi="Arial" w:cs="Arial"/>
        </w:rPr>
      </w:pPr>
    </w:p>
    <w:p w:rsidR="00395EAA" w:rsidRPr="00395EAA" w:rsidRDefault="00395EAA" w:rsidP="00395EAA">
      <w:pPr>
        <w:pStyle w:val="Heading2"/>
        <w:numPr>
          <w:ilvl w:val="0"/>
          <w:numId w:val="32"/>
        </w:numPr>
        <w:tabs>
          <w:tab w:val="left" w:pos="501"/>
        </w:tabs>
        <w:spacing w:before="94"/>
        <w:ind w:left="500"/>
        <w:jc w:val="left"/>
      </w:pPr>
      <w:r w:rsidRPr="00395EAA">
        <w:t>Functionality evaluation</w:t>
      </w:r>
      <w:r w:rsidRPr="00395EAA">
        <w:rPr>
          <w:spacing w:val="-11"/>
        </w:rPr>
        <w:t xml:space="preserve"> </w:t>
      </w:r>
      <w:r w:rsidRPr="00395EAA">
        <w:t>criteria</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3"/>
        <w:rPr>
          <w:rFonts w:ascii="Arial" w:hAnsi="Arial" w:cs="Arial"/>
          <w:b/>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6949"/>
        <w:gridCol w:w="1522"/>
      </w:tblGrid>
      <w:tr w:rsidR="00395EAA" w:rsidRPr="00395EAA" w:rsidTr="00133C2E">
        <w:trPr>
          <w:trHeight w:hRule="exact" w:val="590"/>
        </w:trPr>
        <w:tc>
          <w:tcPr>
            <w:tcW w:w="547" w:type="dxa"/>
          </w:tcPr>
          <w:p w:rsidR="00395EAA" w:rsidRPr="00395EAA" w:rsidRDefault="00395EAA" w:rsidP="00133C2E">
            <w:pPr>
              <w:pStyle w:val="TableParagraph"/>
              <w:spacing w:line="251" w:lineRule="exact"/>
              <w:ind w:left="103"/>
              <w:rPr>
                <w:b/>
              </w:rPr>
            </w:pPr>
            <w:r w:rsidRPr="00395EAA">
              <w:rPr>
                <w:b/>
              </w:rPr>
              <w:t>No</w:t>
            </w:r>
          </w:p>
        </w:tc>
        <w:tc>
          <w:tcPr>
            <w:tcW w:w="6949" w:type="dxa"/>
          </w:tcPr>
          <w:p w:rsidR="00395EAA" w:rsidRPr="00395EAA" w:rsidRDefault="00395EAA" w:rsidP="00133C2E">
            <w:pPr>
              <w:pStyle w:val="TableParagraph"/>
              <w:spacing w:line="251" w:lineRule="exact"/>
              <w:ind w:left="103"/>
              <w:rPr>
                <w:b/>
              </w:rPr>
            </w:pPr>
            <w:r w:rsidRPr="00395EAA">
              <w:rPr>
                <w:b/>
              </w:rPr>
              <w:t>Description</w:t>
            </w:r>
          </w:p>
        </w:tc>
        <w:tc>
          <w:tcPr>
            <w:tcW w:w="1522" w:type="dxa"/>
          </w:tcPr>
          <w:p w:rsidR="00395EAA" w:rsidRPr="00395EAA" w:rsidRDefault="00395EAA" w:rsidP="00133C2E">
            <w:pPr>
              <w:pStyle w:val="TableParagraph"/>
              <w:spacing w:line="251" w:lineRule="exact"/>
              <w:ind w:right="671"/>
              <w:jc w:val="right"/>
              <w:rPr>
                <w:b/>
              </w:rPr>
            </w:pPr>
            <w:r w:rsidRPr="00395EAA">
              <w:rPr>
                <w:b/>
              </w:rPr>
              <w:t>Weight</w:t>
            </w:r>
          </w:p>
        </w:tc>
      </w:tr>
      <w:tr w:rsidR="00395EAA" w:rsidRPr="00395EAA" w:rsidTr="00133C2E">
        <w:trPr>
          <w:trHeight w:hRule="exact" w:val="2697"/>
        </w:trPr>
        <w:tc>
          <w:tcPr>
            <w:tcW w:w="547" w:type="dxa"/>
          </w:tcPr>
          <w:p w:rsidR="00395EAA" w:rsidRPr="00395EAA" w:rsidRDefault="00395EAA" w:rsidP="00133C2E">
            <w:pPr>
              <w:pStyle w:val="TableParagraph"/>
              <w:spacing w:line="251" w:lineRule="exact"/>
              <w:ind w:left="103"/>
            </w:pPr>
            <w:r w:rsidRPr="00395EAA">
              <w:t>1</w:t>
            </w:r>
          </w:p>
        </w:tc>
        <w:tc>
          <w:tcPr>
            <w:tcW w:w="6949" w:type="dxa"/>
          </w:tcPr>
          <w:p w:rsidR="00395EAA" w:rsidRPr="00395EAA" w:rsidRDefault="00395EAA" w:rsidP="00133C2E">
            <w:pPr>
              <w:pStyle w:val="TableParagraph"/>
              <w:spacing w:line="248" w:lineRule="exact"/>
              <w:ind w:left="103"/>
              <w:rPr>
                <w:b/>
              </w:rPr>
            </w:pPr>
            <w:r w:rsidRPr="00395EAA">
              <w:rPr>
                <w:b/>
              </w:rPr>
              <w:t>Technical Approach and Execution Plan</w:t>
            </w:r>
          </w:p>
          <w:p w:rsidR="00395EAA" w:rsidRPr="00395EAA" w:rsidRDefault="00395EAA" w:rsidP="00395EAA">
            <w:pPr>
              <w:pStyle w:val="TableParagraph"/>
              <w:numPr>
                <w:ilvl w:val="0"/>
                <w:numId w:val="27"/>
              </w:numPr>
              <w:tabs>
                <w:tab w:val="left" w:pos="464"/>
              </w:tabs>
              <w:spacing w:before="128" w:line="355" w:lineRule="auto"/>
              <w:ind w:right="98"/>
              <w:jc w:val="both"/>
            </w:pPr>
            <w:r w:rsidRPr="00395EAA">
              <w:t>Proposals</w:t>
            </w:r>
            <w:r w:rsidRPr="00395EAA">
              <w:rPr>
                <w:spacing w:val="-12"/>
              </w:rPr>
              <w:t xml:space="preserve"> </w:t>
            </w:r>
            <w:r w:rsidRPr="00395EAA">
              <w:t>must</w:t>
            </w:r>
            <w:r w:rsidRPr="00395EAA">
              <w:rPr>
                <w:spacing w:val="-12"/>
              </w:rPr>
              <w:t xml:space="preserve"> </w:t>
            </w:r>
            <w:r w:rsidRPr="00395EAA">
              <w:t>contain</w:t>
            </w:r>
            <w:r w:rsidRPr="00395EAA">
              <w:rPr>
                <w:spacing w:val="-10"/>
              </w:rPr>
              <w:t xml:space="preserve"> </w:t>
            </w:r>
            <w:r w:rsidRPr="00395EAA">
              <w:t>the</w:t>
            </w:r>
            <w:r w:rsidRPr="00395EAA">
              <w:rPr>
                <w:spacing w:val="-10"/>
              </w:rPr>
              <w:t xml:space="preserve"> </w:t>
            </w:r>
            <w:r w:rsidRPr="00395EAA">
              <w:t>details</w:t>
            </w:r>
            <w:r w:rsidRPr="00395EAA">
              <w:rPr>
                <w:spacing w:val="-10"/>
              </w:rPr>
              <w:t xml:space="preserve"> </w:t>
            </w:r>
            <w:r w:rsidRPr="00395EAA">
              <w:t>of</w:t>
            </w:r>
            <w:r w:rsidRPr="00395EAA">
              <w:rPr>
                <w:spacing w:val="-11"/>
              </w:rPr>
              <w:t xml:space="preserve"> </w:t>
            </w:r>
            <w:r w:rsidRPr="00395EAA">
              <w:t>the</w:t>
            </w:r>
            <w:r w:rsidRPr="00395EAA">
              <w:rPr>
                <w:spacing w:val="-10"/>
              </w:rPr>
              <w:t xml:space="preserve"> </w:t>
            </w:r>
            <w:r w:rsidRPr="00395EAA">
              <w:t>proposed</w:t>
            </w:r>
            <w:r w:rsidRPr="00395EAA">
              <w:rPr>
                <w:spacing w:val="-10"/>
              </w:rPr>
              <w:t xml:space="preserve"> </w:t>
            </w:r>
            <w:r w:rsidRPr="00395EAA">
              <w:t>approach</w:t>
            </w:r>
            <w:r w:rsidRPr="00395EAA">
              <w:rPr>
                <w:spacing w:val="-13"/>
              </w:rPr>
              <w:t xml:space="preserve"> </w:t>
            </w:r>
            <w:r w:rsidRPr="00395EAA">
              <w:t>to</w:t>
            </w:r>
            <w:r w:rsidRPr="00395EAA">
              <w:rPr>
                <w:spacing w:val="-13"/>
              </w:rPr>
              <w:t xml:space="preserve"> </w:t>
            </w:r>
            <w:r w:rsidRPr="00395EAA">
              <w:t xml:space="preserve">be adopted in order to deliver the service in accordance with the requirements of </w:t>
            </w:r>
            <w:r w:rsidRPr="00395EAA">
              <w:rPr>
                <w:spacing w:val="-3"/>
              </w:rPr>
              <w:t>the</w:t>
            </w:r>
            <w:r w:rsidRPr="00395EAA">
              <w:t xml:space="preserve"> TOR.</w:t>
            </w:r>
          </w:p>
          <w:p w:rsidR="00395EAA" w:rsidRPr="00395EAA" w:rsidRDefault="00395EAA" w:rsidP="00395EAA">
            <w:pPr>
              <w:pStyle w:val="TableParagraph"/>
              <w:numPr>
                <w:ilvl w:val="0"/>
                <w:numId w:val="27"/>
              </w:numPr>
              <w:tabs>
                <w:tab w:val="left" w:pos="464"/>
              </w:tabs>
              <w:spacing w:before="128" w:line="355" w:lineRule="auto"/>
              <w:ind w:right="98"/>
              <w:jc w:val="both"/>
            </w:pPr>
            <w:r w:rsidRPr="00395EAA">
              <w:t>The bidder must also outline how information will be collected for various elements of the scorecard, an example must be attached.</w:t>
            </w:r>
          </w:p>
          <w:p w:rsidR="00395EAA" w:rsidRPr="00395EAA" w:rsidRDefault="00395EAA" w:rsidP="00133C2E">
            <w:pPr>
              <w:pStyle w:val="TableParagraph"/>
              <w:tabs>
                <w:tab w:val="left" w:pos="464"/>
              </w:tabs>
              <w:spacing w:before="128" w:line="355" w:lineRule="auto"/>
              <w:ind w:right="98"/>
              <w:jc w:val="both"/>
            </w:pPr>
          </w:p>
          <w:p w:rsidR="00395EAA" w:rsidRPr="00395EAA" w:rsidRDefault="00395EAA" w:rsidP="00133C2E">
            <w:pPr>
              <w:pStyle w:val="TableParagraph"/>
              <w:tabs>
                <w:tab w:val="left" w:pos="464"/>
              </w:tabs>
              <w:spacing w:before="128" w:line="355" w:lineRule="auto"/>
              <w:ind w:right="98"/>
              <w:jc w:val="both"/>
            </w:pPr>
          </w:p>
        </w:tc>
        <w:tc>
          <w:tcPr>
            <w:tcW w:w="1522" w:type="dxa"/>
          </w:tcPr>
          <w:p w:rsidR="00395EAA" w:rsidRPr="00395EAA" w:rsidRDefault="00395EAA" w:rsidP="00133C2E">
            <w:pPr>
              <w:pStyle w:val="TableParagraph"/>
              <w:rPr>
                <w:b/>
              </w:rPr>
            </w:pPr>
          </w:p>
          <w:p w:rsidR="00395EAA" w:rsidRPr="00395EAA" w:rsidRDefault="00395EAA" w:rsidP="00133C2E">
            <w:pPr>
              <w:pStyle w:val="TableParagraph"/>
              <w:spacing w:before="10"/>
              <w:rPr>
                <w:b/>
              </w:rPr>
            </w:pPr>
          </w:p>
          <w:p w:rsidR="00395EAA" w:rsidRPr="00395EAA" w:rsidRDefault="00395EAA" w:rsidP="00133C2E">
            <w:pPr>
              <w:pStyle w:val="TableParagraph"/>
              <w:ind w:right="631"/>
              <w:jc w:val="right"/>
            </w:pPr>
            <w:r w:rsidRPr="00395EAA">
              <w:t>40</w:t>
            </w:r>
          </w:p>
        </w:tc>
      </w:tr>
      <w:tr w:rsidR="00395EAA" w:rsidRPr="00395EAA" w:rsidTr="00133C2E">
        <w:trPr>
          <w:trHeight w:hRule="exact" w:val="1698"/>
        </w:trPr>
        <w:tc>
          <w:tcPr>
            <w:tcW w:w="547" w:type="dxa"/>
          </w:tcPr>
          <w:p w:rsidR="00395EAA" w:rsidRPr="00395EAA" w:rsidRDefault="00395EAA" w:rsidP="00133C2E">
            <w:pPr>
              <w:pStyle w:val="TableParagraph"/>
              <w:spacing w:line="251" w:lineRule="exact"/>
              <w:ind w:left="103"/>
            </w:pPr>
            <w:r w:rsidRPr="00395EAA">
              <w:t>2</w:t>
            </w:r>
          </w:p>
        </w:tc>
        <w:tc>
          <w:tcPr>
            <w:tcW w:w="6949" w:type="dxa"/>
          </w:tcPr>
          <w:p w:rsidR="00395EAA" w:rsidRPr="00395EAA" w:rsidRDefault="00395EAA" w:rsidP="00133C2E">
            <w:pPr>
              <w:pStyle w:val="TableParagraph"/>
              <w:spacing w:line="248" w:lineRule="exact"/>
              <w:ind w:left="103"/>
              <w:rPr>
                <w:b/>
              </w:rPr>
            </w:pPr>
            <w:r w:rsidRPr="00395EAA">
              <w:rPr>
                <w:b/>
              </w:rPr>
              <w:t>References</w:t>
            </w:r>
          </w:p>
          <w:p w:rsidR="00395EAA" w:rsidRPr="00395EAA" w:rsidRDefault="00395EAA" w:rsidP="00395EAA">
            <w:pPr>
              <w:pStyle w:val="TableParagraph"/>
              <w:numPr>
                <w:ilvl w:val="0"/>
                <w:numId w:val="26"/>
              </w:numPr>
              <w:tabs>
                <w:tab w:val="left" w:pos="463"/>
                <w:tab w:val="left" w:pos="464"/>
              </w:tabs>
              <w:spacing w:before="128" w:line="352" w:lineRule="auto"/>
              <w:ind w:right="102"/>
            </w:pPr>
            <w:r w:rsidRPr="00395EAA">
              <w:t>Did the bidder submit at least three relevant and contactable clients ( With emails and contact numbers) that were serviced  in the past 12</w:t>
            </w:r>
            <w:r w:rsidRPr="00395EAA">
              <w:rPr>
                <w:spacing w:val="-15"/>
              </w:rPr>
              <w:t xml:space="preserve"> </w:t>
            </w:r>
            <w:r w:rsidRPr="00395EAA">
              <w:t>months</w:t>
            </w:r>
          </w:p>
        </w:tc>
        <w:tc>
          <w:tcPr>
            <w:tcW w:w="1522" w:type="dxa"/>
          </w:tcPr>
          <w:p w:rsidR="00395EAA" w:rsidRPr="00395EAA" w:rsidRDefault="00395EAA" w:rsidP="00133C2E">
            <w:pPr>
              <w:pStyle w:val="TableParagraph"/>
              <w:spacing w:before="4"/>
              <w:rPr>
                <w:b/>
              </w:rPr>
            </w:pPr>
          </w:p>
          <w:p w:rsidR="00395EAA" w:rsidRPr="00395EAA" w:rsidRDefault="00395EAA" w:rsidP="00133C2E">
            <w:pPr>
              <w:pStyle w:val="TableParagraph"/>
              <w:ind w:right="631"/>
              <w:jc w:val="right"/>
            </w:pPr>
            <w:r w:rsidRPr="00395EAA">
              <w:t>10</w:t>
            </w:r>
          </w:p>
        </w:tc>
      </w:tr>
      <w:tr w:rsidR="00395EAA" w:rsidRPr="00395EAA" w:rsidTr="00133C2E">
        <w:trPr>
          <w:trHeight w:hRule="exact" w:val="4389"/>
        </w:trPr>
        <w:tc>
          <w:tcPr>
            <w:tcW w:w="547" w:type="dxa"/>
          </w:tcPr>
          <w:p w:rsidR="00395EAA" w:rsidRPr="00395EAA" w:rsidRDefault="00395EAA" w:rsidP="00133C2E">
            <w:pPr>
              <w:pStyle w:val="TableParagraph"/>
              <w:spacing w:line="251" w:lineRule="exact"/>
              <w:ind w:left="103"/>
            </w:pPr>
            <w:r w:rsidRPr="00395EAA">
              <w:t>3</w:t>
            </w:r>
          </w:p>
        </w:tc>
        <w:tc>
          <w:tcPr>
            <w:tcW w:w="6949" w:type="dxa"/>
          </w:tcPr>
          <w:p w:rsidR="00395EAA" w:rsidRPr="00395EAA" w:rsidRDefault="00395EAA" w:rsidP="00133C2E">
            <w:pPr>
              <w:pStyle w:val="TableParagraph"/>
              <w:spacing w:line="248" w:lineRule="exact"/>
              <w:ind w:left="103"/>
              <w:rPr>
                <w:b/>
              </w:rPr>
            </w:pPr>
            <w:r w:rsidRPr="00395EAA">
              <w:rPr>
                <w:b/>
              </w:rPr>
              <w:t>Internal capacity and experience</w:t>
            </w:r>
          </w:p>
          <w:p w:rsidR="00395EAA" w:rsidRPr="00395EAA" w:rsidRDefault="00395EAA" w:rsidP="00133C2E">
            <w:pPr>
              <w:pStyle w:val="TableParagraph"/>
              <w:spacing w:before="128" w:line="357" w:lineRule="auto"/>
              <w:ind w:left="103"/>
            </w:pPr>
            <w:r w:rsidRPr="00395EAA">
              <w:t xml:space="preserve">Proposals should clearly indicate whether or not bid participants have the </w:t>
            </w:r>
            <w:r w:rsidRPr="00395EAA">
              <w:rPr>
                <w:b/>
              </w:rPr>
              <w:t xml:space="preserve">internal capacity </w:t>
            </w:r>
            <w:r w:rsidRPr="00395EAA">
              <w:t>to meet the requirements of the TOR</w:t>
            </w:r>
          </w:p>
          <w:p w:rsidR="00395EAA" w:rsidRPr="00395EAA" w:rsidRDefault="00395EAA" w:rsidP="00395EAA">
            <w:pPr>
              <w:pStyle w:val="TableParagraph"/>
              <w:numPr>
                <w:ilvl w:val="0"/>
                <w:numId w:val="25"/>
              </w:numPr>
              <w:tabs>
                <w:tab w:val="left" w:pos="1003"/>
                <w:tab w:val="left" w:pos="1004"/>
              </w:tabs>
              <w:spacing w:before="206"/>
            </w:pPr>
            <w:r w:rsidRPr="00395EAA">
              <w:t>Past experience in similar work of this</w:t>
            </w:r>
            <w:r w:rsidRPr="00395EAA">
              <w:rPr>
                <w:spacing w:val="-12"/>
              </w:rPr>
              <w:t xml:space="preserve"> </w:t>
            </w:r>
            <w:r w:rsidRPr="00395EAA">
              <w:t>nature</w:t>
            </w:r>
          </w:p>
          <w:p w:rsidR="00395EAA" w:rsidRPr="00395EAA" w:rsidRDefault="00395EAA" w:rsidP="00133C2E">
            <w:pPr>
              <w:pStyle w:val="TableParagraph"/>
              <w:spacing w:before="5"/>
              <w:rPr>
                <w:b/>
              </w:rPr>
            </w:pPr>
          </w:p>
          <w:p w:rsidR="00395EAA" w:rsidRPr="00395EAA" w:rsidRDefault="00395EAA" w:rsidP="00395EAA">
            <w:pPr>
              <w:pStyle w:val="TableParagraph"/>
              <w:numPr>
                <w:ilvl w:val="0"/>
                <w:numId w:val="24"/>
              </w:numPr>
              <w:tabs>
                <w:tab w:val="left" w:pos="1003"/>
                <w:tab w:val="left" w:pos="1004"/>
              </w:tabs>
            </w:pPr>
            <w:r w:rsidRPr="00395EAA">
              <w:t>Team member experience (accompanied by brief</w:t>
            </w:r>
            <w:r w:rsidRPr="00395EAA">
              <w:rPr>
                <w:spacing w:val="-15"/>
              </w:rPr>
              <w:t xml:space="preserve"> </w:t>
            </w:r>
            <w:r w:rsidRPr="00395EAA">
              <w:t>CV’s)</w:t>
            </w:r>
          </w:p>
          <w:p w:rsidR="00395EAA" w:rsidRPr="00395EAA" w:rsidRDefault="00395EAA" w:rsidP="00133C2E">
            <w:pPr>
              <w:pStyle w:val="TableParagraph"/>
              <w:spacing w:before="5"/>
              <w:rPr>
                <w:b/>
              </w:rPr>
            </w:pPr>
          </w:p>
          <w:p w:rsidR="00395EAA" w:rsidRPr="00395EAA" w:rsidRDefault="00395EAA" w:rsidP="00395EAA">
            <w:pPr>
              <w:pStyle w:val="TableParagraph"/>
              <w:numPr>
                <w:ilvl w:val="0"/>
                <w:numId w:val="24"/>
              </w:numPr>
              <w:tabs>
                <w:tab w:val="left" w:pos="1003"/>
                <w:tab w:val="left" w:pos="1004"/>
              </w:tabs>
              <w:spacing w:before="3"/>
            </w:pPr>
            <w:r w:rsidRPr="00395EAA">
              <w:t>Bidders ‘track</w:t>
            </w:r>
            <w:r w:rsidRPr="00395EAA">
              <w:rPr>
                <w:spacing w:val="-5"/>
              </w:rPr>
              <w:t xml:space="preserve"> </w:t>
            </w:r>
            <w:r w:rsidRPr="00395EAA">
              <w:t>record</w:t>
            </w:r>
          </w:p>
          <w:p w:rsidR="00395EAA" w:rsidRPr="00395EAA" w:rsidRDefault="00395EAA" w:rsidP="00133C2E">
            <w:pPr>
              <w:pStyle w:val="ListParagraph"/>
              <w:rPr>
                <w:rFonts w:cs="Arial"/>
                <w:szCs w:val="22"/>
              </w:rPr>
            </w:pPr>
          </w:p>
          <w:p w:rsidR="00395EAA" w:rsidRPr="00395EAA" w:rsidRDefault="00395EAA" w:rsidP="00395EAA">
            <w:pPr>
              <w:pStyle w:val="TableParagraph"/>
              <w:numPr>
                <w:ilvl w:val="0"/>
                <w:numId w:val="24"/>
              </w:numPr>
              <w:tabs>
                <w:tab w:val="left" w:pos="1003"/>
                <w:tab w:val="left" w:pos="1004"/>
              </w:tabs>
              <w:spacing w:before="3"/>
            </w:pPr>
            <w:r w:rsidRPr="00395EAA">
              <w:t>The team leader should at least have 5 years’ experience  in the BBBEE verification field</w:t>
            </w:r>
          </w:p>
          <w:p w:rsidR="00395EAA" w:rsidRPr="00395EAA" w:rsidRDefault="00395EAA" w:rsidP="00133C2E">
            <w:pPr>
              <w:pStyle w:val="ListParagraph"/>
              <w:rPr>
                <w:rFonts w:cs="Arial"/>
                <w:szCs w:val="22"/>
              </w:rPr>
            </w:pPr>
          </w:p>
          <w:p w:rsidR="00395EAA" w:rsidRPr="00395EAA" w:rsidRDefault="00395EAA" w:rsidP="00395EAA">
            <w:pPr>
              <w:pStyle w:val="ListParagraph"/>
              <w:widowControl w:val="0"/>
              <w:numPr>
                <w:ilvl w:val="0"/>
                <w:numId w:val="24"/>
              </w:numPr>
              <w:tabs>
                <w:tab w:val="clear" w:pos="567"/>
              </w:tabs>
              <w:autoSpaceDE w:val="0"/>
              <w:autoSpaceDN w:val="0"/>
              <w:spacing w:before="0" w:after="0"/>
              <w:contextualSpacing w:val="0"/>
              <w:jc w:val="left"/>
              <w:rPr>
                <w:rFonts w:cs="Arial"/>
                <w:szCs w:val="22"/>
              </w:rPr>
            </w:pPr>
            <w:r w:rsidRPr="00395EAA">
              <w:rPr>
                <w:rFonts w:cs="Arial"/>
                <w:szCs w:val="22"/>
              </w:rPr>
              <w:t>The bidder must have at least performed same work in the Public sector .</w:t>
            </w:r>
          </w:p>
          <w:p w:rsidR="00395EAA" w:rsidRPr="00395EAA" w:rsidRDefault="00395EAA" w:rsidP="00133C2E">
            <w:pPr>
              <w:pStyle w:val="TableParagraph"/>
              <w:tabs>
                <w:tab w:val="left" w:pos="1003"/>
                <w:tab w:val="left" w:pos="1004"/>
              </w:tabs>
              <w:spacing w:before="3"/>
              <w:ind w:left="1003"/>
            </w:pPr>
          </w:p>
        </w:tc>
        <w:tc>
          <w:tcPr>
            <w:tcW w:w="1522" w:type="dxa"/>
          </w:tcPr>
          <w:p w:rsidR="00395EAA" w:rsidRPr="00395EAA" w:rsidRDefault="00395EAA" w:rsidP="00133C2E">
            <w:pPr>
              <w:pStyle w:val="TableParagraph"/>
              <w:rPr>
                <w:b/>
              </w:rPr>
            </w:pPr>
          </w:p>
          <w:p w:rsidR="00395EAA" w:rsidRPr="00395EAA" w:rsidRDefault="00395EAA" w:rsidP="00133C2E">
            <w:pPr>
              <w:pStyle w:val="TableParagraph"/>
              <w:rPr>
                <w:b/>
              </w:rPr>
            </w:pPr>
          </w:p>
          <w:p w:rsidR="00395EAA" w:rsidRPr="00395EAA" w:rsidRDefault="00395EAA" w:rsidP="00133C2E">
            <w:pPr>
              <w:pStyle w:val="TableParagraph"/>
              <w:rPr>
                <w:b/>
              </w:rPr>
            </w:pPr>
          </w:p>
          <w:p w:rsidR="00395EAA" w:rsidRPr="00395EAA" w:rsidRDefault="00395EAA" w:rsidP="00133C2E">
            <w:pPr>
              <w:pStyle w:val="TableParagraph"/>
              <w:rPr>
                <w:b/>
              </w:rPr>
            </w:pPr>
          </w:p>
          <w:p w:rsidR="00395EAA" w:rsidRPr="00395EAA" w:rsidRDefault="00395EAA" w:rsidP="00133C2E">
            <w:pPr>
              <w:pStyle w:val="TableParagraph"/>
              <w:rPr>
                <w:b/>
              </w:rPr>
            </w:pPr>
          </w:p>
          <w:p w:rsidR="00395EAA" w:rsidRPr="00395EAA" w:rsidRDefault="00395EAA" w:rsidP="00133C2E">
            <w:pPr>
              <w:pStyle w:val="TableParagraph"/>
              <w:spacing w:before="156"/>
              <w:ind w:right="631"/>
              <w:jc w:val="right"/>
            </w:pPr>
            <w:r w:rsidRPr="00395EAA">
              <w:t>40</w:t>
            </w:r>
          </w:p>
        </w:tc>
      </w:tr>
      <w:tr w:rsidR="00395EAA" w:rsidRPr="00395EAA" w:rsidTr="00133C2E">
        <w:trPr>
          <w:trHeight w:hRule="exact" w:val="1563"/>
        </w:trPr>
        <w:tc>
          <w:tcPr>
            <w:tcW w:w="547" w:type="dxa"/>
          </w:tcPr>
          <w:p w:rsidR="00395EAA" w:rsidRPr="00395EAA" w:rsidRDefault="00395EAA" w:rsidP="00133C2E">
            <w:pPr>
              <w:pStyle w:val="TableParagraph"/>
              <w:spacing w:line="251" w:lineRule="exact"/>
              <w:ind w:left="103"/>
            </w:pPr>
            <w:r w:rsidRPr="00395EAA">
              <w:t>4</w:t>
            </w:r>
          </w:p>
        </w:tc>
        <w:tc>
          <w:tcPr>
            <w:tcW w:w="6949" w:type="dxa"/>
          </w:tcPr>
          <w:p w:rsidR="00395EAA" w:rsidRPr="00395EAA" w:rsidRDefault="00395EAA" w:rsidP="00133C2E">
            <w:pPr>
              <w:pStyle w:val="TableParagraph"/>
              <w:spacing w:line="248" w:lineRule="exact"/>
              <w:ind w:left="103"/>
              <w:rPr>
                <w:b/>
              </w:rPr>
            </w:pPr>
            <w:r w:rsidRPr="00395EAA">
              <w:rPr>
                <w:b/>
              </w:rPr>
              <w:t>Project plan</w:t>
            </w:r>
          </w:p>
          <w:p w:rsidR="00395EAA" w:rsidRPr="00395EAA" w:rsidRDefault="00395EAA" w:rsidP="00133C2E">
            <w:pPr>
              <w:pStyle w:val="TableParagraph"/>
              <w:spacing w:line="248" w:lineRule="exact"/>
              <w:ind w:left="103"/>
              <w:rPr>
                <w:b/>
              </w:rPr>
            </w:pPr>
          </w:p>
          <w:p w:rsidR="00395EAA" w:rsidRPr="00395EAA" w:rsidRDefault="00395EAA" w:rsidP="00133C2E">
            <w:pPr>
              <w:pStyle w:val="TableParagraph"/>
              <w:spacing w:before="128" w:line="360" w:lineRule="auto"/>
              <w:ind w:left="103"/>
            </w:pPr>
            <w:r w:rsidRPr="00395EAA">
              <w:t>Proposal should include a plan detailing the sequence of the process and how will the NCR  timeline be met.</w:t>
            </w:r>
          </w:p>
        </w:tc>
        <w:tc>
          <w:tcPr>
            <w:tcW w:w="1522" w:type="dxa"/>
          </w:tcPr>
          <w:p w:rsidR="00395EAA" w:rsidRPr="00395EAA" w:rsidRDefault="00395EAA" w:rsidP="00133C2E">
            <w:pPr>
              <w:pStyle w:val="TableParagraph"/>
              <w:rPr>
                <w:b/>
              </w:rPr>
            </w:pPr>
          </w:p>
          <w:p w:rsidR="00395EAA" w:rsidRPr="00395EAA" w:rsidRDefault="00395EAA" w:rsidP="00133C2E">
            <w:pPr>
              <w:pStyle w:val="TableParagraph"/>
              <w:ind w:right="631"/>
              <w:jc w:val="right"/>
            </w:pPr>
            <w:r w:rsidRPr="00395EAA">
              <w:t>10</w:t>
            </w:r>
          </w:p>
        </w:tc>
      </w:tr>
    </w:tbl>
    <w:p w:rsidR="00395EAA" w:rsidRPr="00395EAA" w:rsidRDefault="00395EAA" w:rsidP="00395EAA">
      <w:pPr>
        <w:pStyle w:val="BodyText"/>
        <w:spacing w:line="360" w:lineRule="auto"/>
        <w:ind w:right="134"/>
        <w:jc w:val="both"/>
        <w:rPr>
          <w:rFonts w:ascii="Arial" w:hAnsi="Arial" w:cs="Arial"/>
        </w:rPr>
      </w:pPr>
      <w:r>
        <w:rPr>
          <w:rFonts w:ascii="Arial" w:hAnsi="Arial" w:cs="Arial"/>
          <w:b/>
        </w:rPr>
        <w:t xml:space="preserve"> </w:t>
      </w:r>
      <w:r w:rsidRPr="00395EAA">
        <w:rPr>
          <w:rFonts w:ascii="Arial" w:hAnsi="Arial" w:cs="Arial"/>
        </w:rPr>
        <w:t>Bidders are required to score a minimum of 70% points on functionality to qualify to be evaluated</w:t>
      </w:r>
      <w:r w:rsidRPr="00395EAA">
        <w:rPr>
          <w:rFonts w:ascii="Arial" w:hAnsi="Arial" w:cs="Arial"/>
          <w:spacing w:val="-9"/>
        </w:rPr>
        <w:t xml:space="preserve"> </w:t>
      </w:r>
      <w:r w:rsidRPr="00395EAA">
        <w:rPr>
          <w:rFonts w:ascii="Arial" w:hAnsi="Arial" w:cs="Arial"/>
        </w:rPr>
        <w:t>in</w:t>
      </w:r>
      <w:r w:rsidRPr="00395EAA">
        <w:rPr>
          <w:rFonts w:ascii="Arial" w:hAnsi="Arial" w:cs="Arial"/>
          <w:spacing w:val="-9"/>
        </w:rPr>
        <w:t xml:space="preserve"> </w:t>
      </w:r>
      <w:r w:rsidRPr="00395EAA">
        <w:rPr>
          <w:rFonts w:ascii="Arial" w:hAnsi="Arial" w:cs="Arial"/>
        </w:rPr>
        <w:t>the</w:t>
      </w:r>
      <w:r w:rsidRPr="00395EAA">
        <w:rPr>
          <w:rFonts w:ascii="Arial" w:hAnsi="Arial" w:cs="Arial"/>
          <w:spacing w:val="-11"/>
        </w:rPr>
        <w:t xml:space="preserve"> </w:t>
      </w:r>
      <w:r w:rsidRPr="00395EAA">
        <w:rPr>
          <w:rFonts w:ascii="Arial" w:hAnsi="Arial" w:cs="Arial"/>
        </w:rPr>
        <w:t>next</w:t>
      </w:r>
      <w:r w:rsidRPr="00395EAA">
        <w:rPr>
          <w:rFonts w:ascii="Arial" w:hAnsi="Arial" w:cs="Arial"/>
          <w:spacing w:val="-8"/>
        </w:rPr>
        <w:t xml:space="preserve"> </w:t>
      </w:r>
      <w:r w:rsidRPr="00395EAA">
        <w:rPr>
          <w:rFonts w:ascii="Arial" w:hAnsi="Arial" w:cs="Arial"/>
        </w:rPr>
        <w:t>level</w:t>
      </w:r>
      <w:r w:rsidRPr="00395EAA">
        <w:rPr>
          <w:rFonts w:ascii="Arial" w:hAnsi="Arial" w:cs="Arial"/>
          <w:spacing w:val="-10"/>
        </w:rPr>
        <w:t xml:space="preserve"> </w:t>
      </w:r>
      <w:r w:rsidRPr="00395EAA">
        <w:rPr>
          <w:rFonts w:ascii="Arial" w:hAnsi="Arial" w:cs="Arial"/>
        </w:rPr>
        <w:t>(BBBEE</w:t>
      </w:r>
      <w:r w:rsidRPr="00395EAA">
        <w:rPr>
          <w:rFonts w:ascii="Arial" w:hAnsi="Arial" w:cs="Arial"/>
          <w:spacing w:val="-9"/>
        </w:rPr>
        <w:t xml:space="preserve"> </w:t>
      </w:r>
      <w:r w:rsidRPr="00395EAA">
        <w:rPr>
          <w:rFonts w:ascii="Arial" w:hAnsi="Arial" w:cs="Arial"/>
        </w:rPr>
        <w:t>and</w:t>
      </w:r>
      <w:r w:rsidRPr="00395EAA">
        <w:rPr>
          <w:rFonts w:ascii="Arial" w:hAnsi="Arial" w:cs="Arial"/>
          <w:spacing w:val="-9"/>
        </w:rPr>
        <w:t xml:space="preserve"> </w:t>
      </w:r>
      <w:r w:rsidRPr="00395EAA">
        <w:rPr>
          <w:rFonts w:ascii="Arial" w:hAnsi="Arial" w:cs="Arial"/>
        </w:rPr>
        <w:t>Price).</w:t>
      </w:r>
      <w:r w:rsidRPr="00395EAA">
        <w:rPr>
          <w:rFonts w:ascii="Arial" w:hAnsi="Arial" w:cs="Arial"/>
          <w:spacing w:val="-8"/>
        </w:rPr>
        <w:t xml:space="preserve"> </w:t>
      </w:r>
      <w:r w:rsidRPr="00395EAA">
        <w:rPr>
          <w:rFonts w:ascii="Arial" w:hAnsi="Arial" w:cs="Arial"/>
        </w:rPr>
        <w:t>Bidders</w:t>
      </w:r>
      <w:r w:rsidRPr="00395EAA">
        <w:rPr>
          <w:rFonts w:ascii="Arial" w:hAnsi="Arial" w:cs="Arial"/>
          <w:spacing w:val="-8"/>
        </w:rPr>
        <w:t xml:space="preserve"> </w:t>
      </w:r>
      <w:r w:rsidRPr="00395EAA">
        <w:rPr>
          <w:rFonts w:ascii="Arial" w:hAnsi="Arial" w:cs="Arial"/>
        </w:rPr>
        <w:t>who</w:t>
      </w:r>
      <w:r w:rsidRPr="00395EAA">
        <w:rPr>
          <w:rFonts w:ascii="Arial" w:hAnsi="Arial" w:cs="Arial"/>
          <w:spacing w:val="-9"/>
        </w:rPr>
        <w:t xml:space="preserve"> </w:t>
      </w:r>
      <w:r w:rsidRPr="00395EAA">
        <w:rPr>
          <w:rFonts w:ascii="Arial" w:hAnsi="Arial" w:cs="Arial"/>
        </w:rPr>
        <w:t>do</w:t>
      </w:r>
      <w:r w:rsidRPr="00395EAA">
        <w:rPr>
          <w:rFonts w:ascii="Arial" w:hAnsi="Arial" w:cs="Arial"/>
          <w:spacing w:val="-11"/>
        </w:rPr>
        <w:t xml:space="preserve"> </w:t>
      </w:r>
      <w:r w:rsidRPr="00395EAA">
        <w:rPr>
          <w:rFonts w:ascii="Arial" w:hAnsi="Arial" w:cs="Arial"/>
        </w:rPr>
        <w:t>not</w:t>
      </w:r>
      <w:r w:rsidRPr="00395EAA">
        <w:rPr>
          <w:rFonts w:ascii="Arial" w:hAnsi="Arial" w:cs="Arial"/>
          <w:spacing w:val="-10"/>
        </w:rPr>
        <w:t xml:space="preserve"> </w:t>
      </w:r>
      <w:r w:rsidRPr="00395EAA">
        <w:rPr>
          <w:rFonts w:ascii="Arial" w:hAnsi="Arial" w:cs="Arial"/>
        </w:rPr>
        <w:t>score</w:t>
      </w:r>
      <w:r w:rsidRPr="00395EAA">
        <w:rPr>
          <w:rFonts w:ascii="Arial" w:hAnsi="Arial" w:cs="Arial"/>
          <w:spacing w:val="-11"/>
        </w:rPr>
        <w:t xml:space="preserve"> </w:t>
      </w:r>
      <w:r w:rsidRPr="00395EAA">
        <w:rPr>
          <w:rFonts w:ascii="Arial" w:hAnsi="Arial" w:cs="Arial"/>
        </w:rPr>
        <w:t>the</w:t>
      </w:r>
      <w:r w:rsidRPr="00395EAA">
        <w:rPr>
          <w:rFonts w:ascii="Arial" w:hAnsi="Arial" w:cs="Arial"/>
          <w:spacing w:val="-9"/>
        </w:rPr>
        <w:t xml:space="preserve"> </w:t>
      </w:r>
      <w:r w:rsidRPr="00395EAA">
        <w:rPr>
          <w:rFonts w:ascii="Arial" w:hAnsi="Arial" w:cs="Arial"/>
        </w:rPr>
        <w:t>minimum</w:t>
      </w:r>
      <w:r w:rsidRPr="00395EAA">
        <w:rPr>
          <w:rFonts w:ascii="Arial" w:hAnsi="Arial" w:cs="Arial"/>
          <w:spacing w:val="-10"/>
        </w:rPr>
        <w:t xml:space="preserve"> </w:t>
      </w:r>
      <w:r w:rsidRPr="00395EAA">
        <w:rPr>
          <w:rFonts w:ascii="Arial" w:hAnsi="Arial" w:cs="Arial"/>
        </w:rPr>
        <w:t>of</w:t>
      </w:r>
      <w:r w:rsidRPr="00395EAA">
        <w:rPr>
          <w:rFonts w:ascii="Arial" w:hAnsi="Arial" w:cs="Arial"/>
          <w:spacing w:val="-5"/>
        </w:rPr>
        <w:t xml:space="preserve"> </w:t>
      </w:r>
      <w:r w:rsidRPr="00395EAA">
        <w:rPr>
          <w:rFonts w:ascii="Arial" w:hAnsi="Arial" w:cs="Arial"/>
        </w:rPr>
        <w:t>70% points on functionality will be disqualified and not be evaluated on price and</w:t>
      </w:r>
      <w:r w:rsidRPr="00395EAA">
        <w:rPr>
          <w:rFonts w:ascii="Arial" w:hAnsi="Arial" w:cs="Arial"/>
          <w:spacing w:val="-24"/>
        </w:rPr>
        <w:t xml:space="preserve"> </w:t>
      </w:r>
      <w:r w:rsidRPr="00395EAA">
        <w:rPr>
          <w:rFonts w:ascii="Arial" w:hAnsi="Arial" w:cs="Arial"/>
        </w:rPr>
        <w:t>BBBEE. Bidders will be required to come to NCR offices to present and present their methodology which will be scored based on the above functionality criteria.</w:t>
      </w:r>
    </w:p>
    <w:p w:rsidR="00395EAA" w:rsidRPr="00395EAA" w:rsidRDefault="00395EAA" w:rsidP="00395EAA">
      <w:pPr>
        <w:pStyle w:val="Heading2"/>
        <w:numPr>
          <w:ilvl w:val="0"/>
          <w:numId w:val="32"/>
        </w:numPr>
        <w:tabs>
          <w:tab w:val="left" w:pos="501"/>
        </w:tabs>
        <w:spacing w:before="77"/>
        <w:ind w:left="500"/>
        <w:jc w:val="both"/>
      </w:pPr>
      <w:r w:rsidRPr="00395EAA">
        <w:t>Documents to be</w:t>
      </w:r>
      <w:r w:rsidRPr="00395EAA">
        <w:rPr>
          <w:spacing w:val="-3"/>
        </w:rPr>
        <w:t xml:space="preserve"> </w:t>
      </w:r>
      <w:r w:rsidRPr="00395EAA">
        <w:t>submitted</w:t>
      </w:r>
    </w:p>
    <w:p w:rsidR="00395EAA" w:rsidRPr="00395EAA" w:rsidRDefault="00395EAA" w:rsidP="00395EAA">
      <w:pPr>
        <w:pStyle w:val="BodyText"/>
        <w:rPr>
          <w:rFonts w:ascii="Arial" w:hAnsi="Arial" w:cs="Arial"/>
          <w:b/>
        </w:rPr>
      </w:pPr>
    </w:p>
    <w:p w:rsidR="00395EAA" w:rsidRPr="00395EAA" w:rsidRDefault="00395EAA" w:rsidP="00395EAA">
      <w:pPr>
        <w:pStyle w:val="BodyText"/>
        <w:spacing w:before="2"/>
        <w:rPr>
          <w:rFonts w:ascii="Arial" w:hAnsi="Arial" w:cs="Arial"/>
          <w:b/>
        </w:rPr>
      </w:pPr>
    </w:p>
    <w:p w:rsidR="00395EAA" w:rsidRPr="00395EAA" w:rsidRDefault="00395EAA" w:rsidP="00395EAA">
      <w:pPr>
        <w:pStyle w:val="ListParagraph"/>
        <w:widowControl w:val="0"/>
        <w:numPr>
          <w:ilvl w:val="0"/>
          <w:numId w:val="28"/>
        </w:numPr>
        <w:tabs>
          <w:tab w:val="clear" w:pos="567"/>
          <w:tab w:val="left" w:pos="501"/>
        </w:tabs>
        <w:autoSpaceDE w:val="0"/>
        <w:autoSpaceDN w:val="0"/>
        <w:spacing w:before="0" w:after="0"/>
        <w:ind w:left="500" w:hanging="360"/>
        <w:contextualSpacing w:val="0"/>
        <w:rPr>
          <w:rFonts w:cs="Arial"/>
          <w:szCs w:val="22"/>
        </w:rPr>
      </w:pPr>
      <w:r w:rsidRPr="00395EAA">
        <w:rPr>
          <w:rFonts w:cs="Arial"/>
          <w:szCs w:val="22"/>
        </w:rPr>
        <w:t>Brief company profile, as relevant to the above mentioned terms of</w:t>
      </w:r>
      <w:r w:rsidRPr="00395EAA">
        <w:rPr>
          <w:rFonts w:cs="Arial"/>
          <w:spacing w:val="-20"/>
          <w:szCs w:val="22"/>
        </w:rPr>
        <w:t xml:space="preserve"> </w:t>
      </w:r>
      <w:r w:rsidRPr="00395EAA">
        <w:rPr>
          <w:rFonts w:cs="Arial"/>
          <w:szCs w:val="22"/>
        </w:rPr>
        <w:t>reference.</w:t>
      </w:r>
    </w:p>
    <w:p w:rsidR="00395EAA" w:rsidRPr="00395EAA" w:rsidRDefault="00395EAA" w:rsidP="00395EAA">
      <w:pPr>
        <w:pStyle w:val="ListParagraph"/>
        <w:widowControl w:val="0"/>
        <w:numPr>
          <w:ilvl w:val="0"/>
          <w:numId w:val="28"/>
        </w:numPr>
        <w:tabs>
          <w:tab w:val="clear" w:pos="567"/>
          <w:tab w:val="left" w:pos="500"/>
          <w:tab w:val="left" w:pos="501"/>
        </w:tabs>
        <w:autoSpaceDE w:val="0"/>
        <w:autoSpaceDN w:val="0"/>
        <w:spacing w:before="126" w:after="0" w:line="350" w:lineRule="auto"/>
        <w:ind w:left="500" w:right="131" w:hanging="360"/>
        <w:contextualSpacing w:val="0"/>
        <w:jc w:val="left"/>
        <w:rPr>
          <w:rFonts w:cs="Arial"/>
          <w:szCs w:val="22"/>
        </w:rPr>
      </w:pPr>
      <w:r w:rsidRPr="00395EAA">
        <w:rPr>
          <w:rFonts w:cs="Arial"/>
          <w:szCs w:val="22"/>
        </w:rPr>
        <w:t>Confirm your availability to undertake this exercise at the appropriate time and meet the necessary</w:t>
      </w:r>
      <w:r w:rsidRPr="00395EAA">
        <w:rPr>
          <w:rFonts w:cs="Arial"/>
          <w:spacing w:val="-5"/>
          <w:szCs w:val="22"/>
        </w:rPr>
        <w:t xml:space="preserve"> </w:t>
      </w:r>
      <w:r w:rsidRPr="00395EAA">
        <w:rPr>
          <w:rFonts w:cs="Arial"/>
          <w:szCs w:val="22"/>
        </w:rPr>
        <w:t>deadlines.</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24" w:after="0"/>
        <w:ind w:left="500" w:hanging="360"/>
        <w:contextualSpacing w:val="0"/>
        <w:rPr>
          <w:rFonts w:cs="Arial"/>
          <w:szCs w:val="22"/>
        </w:rPr>
      </w:pPr>
      <w:r w:rsidRPr="00395EAA">
        <w:rPr>
          <w:rFonts w:cs="Arial"/>
          <w:szCs w:val="22"/>
        </w:rPr>
        <w:t>Any other information which the bidder may deem necessary and relevant for the</w:t>
      </w:r>
      <w:r w:rsidRPr="00395EAA">
        <w:rPr>
          <w:rFonts w:cs="Arial"/>
          <w:spacing w:val="-21"/>
          <w:szCs w:val="22"/>
        </w:rPr>
        <w:t xml:space="preserve"> </w:t>
      </w:r>
      <w:r w:rsidRPr="00395EAA">
        <w:rPr>
          <w:rFonts w:cs="Arial"/>
          <w:szCs w:val="22"/>
        </w:rPr>
        <w:t>bid.</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24" w:after="0"/>
        <w:ind w:left="500" w:hanging="360"/>
        <w:contextualSpacing w:val="0"/>
        <w:rPr>
          <w:rFonts w:cs="Arial"/>
          <w:szCs w:val="22"/>
        </w:rPr>
      </w:pPr>
      <w:r w:rsidRPr="00395EAA">
        <w:rPr>
          <w:rFonts w:cs="Arial"/>
          <w:szCs w:val="22"/>
        </w:rPr>
        <w:t>Brief curriculum vitae of proposed team to be assigned to the</w:t>
      </w:r>
      <w:r w:rsidRPr="00395EAA">
        <w:rPr>
          <w:rFonts w:cs="Arial"/>
          <w:spacing w:val="-18"/>
          <w:szCs w:val="22"/>
        </w:rPr>
        <w:t xml:space="preserve"> </w:t>
      </w:r>
      <w:r w:rsidRPr="00395EAA">
        <w:rPr>
          <w:rFonts w:cs="Arial"/>
          <w:szCs w:val="22"/>
        </w:rPr>
        <w:t>project.</w:t>
      </w:r>
    </w:p>
    <w:p w:rsidR="00395EAA" w:rsidRPr="00395EAA" w:rsidRDefault="00395EAA" w:rsidP="00395EAA">
      <w:pPr>
        <w:pStyle w:val="ListParagraph"/>
        <w:widowControl w:val="0"/>
        <w:numPr>
          <w:ilvl w:val="0"/>
          <w:numId w:val="28"/>
        </w:numPr>
        <w:tabs>
          <w:tab w:val="clear" w:pos="567"/>
          <w:tab w:val="left" w:pos="500"/>
          <w:tab w:val="left" w:pos="501"/>
        </w:tabs>
        <w:autoSpaceDE w:val="0"/>
        <w:autoSpaceDN w:val="0"/>
        <w:spacing w:before="126" w:after="0" w:line="350" w:lineRule="auto"/>
        <w:ind w:left="500" w:right="137" w:hanging="360"/>
        <w:contextualSpacing w:val="0"/>
        <w:jc w:val="left"/>
        <w:rPr>
          <w:rFonts w:cs="Arial"/>
          <w:szCs w:val="22"/>
        </w:rPr>
      </w:pPr>
      <w:r w:rsidRPr="00395EAA">
        <w:rPr>
          <w:rFonts w:cs="Arial"/>
          <w:szCs w:val="22"/>
        </w:rPr>
        <w:t>Details of at least three (3) prior verifications, including the contact details of the references.</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3" w:after="0"/>
        <w:ind w:left="500" w:hanging="360"/>
        <w:contextualSpacing w:val="0"/>
        <w:rPr>
          <w:rFonts w:cs="Arial"/>
          <w:szCs w:val="22"/>
        </w:rPr>
      </w:pPr>
      <w:r w:rsidRPr="00395EAA">
        <w:rPr>
          <w:rFonts w:cs="Arial"/>
          <w:szCs w:val="22"/>
        </w:rPr>
        <w:t>Pricing schedule with breakdown of hourly</w:t>
      </w:r>
      <w:r w:rsidRPr="00395EAA">
        <w:rPr>
          <w:rFonts w:cs="Arial"/>
          <w:spacing w:val="-14"/>
          <w:szCs w:val="22"/>
        </w:rPr>
        <w:t xml:space="preserve"> </w:t>
      </w:r>
      <w:r w:rsidRPr="00395EAA">
        <w:rPr>
          <w:rFonts w:cs="Arial"/>
          <w:szCs w:val="22"/>
        </w:rPr>
        <w:t>rates</w:t>
      </w:r>
    </w:p>
    <w:p w:rsidR="00395EAA" w:rsidRPr="00395EAA" w:rsidRDefault="00395EAA" w:rsidP="00395EAA">
      <w:pPr>
        <w:pStyle w:val="ListParagraph"/>
        <w:widowControl w:val="0"/>
        <w:numPr>
          <w:ilvl w:val="0"/>
          <w:numId w:val="28"/>
        </w:numPr>
        <w:tabs>
          <w:tab w:val="clear" w:pos="567"/>
          <w:tab w:val="left" w:pos="500"/>
          <w:tab w:val="left" w:pos="501"/>
        </w:tabs>
        <w:autoSpaceDE w:val="0"/>
        <w:autoSpaceDN w:val="0"/>
        <w:spacing w:before="124" w:after="0" w:line="352" w:lineRule="auto"/>
        <w:ind w:left="500" w:right="138" w:hanging="360"/>
        <w:contextualSpacing w:val="0"/>
        <w:jc w:val="left"/>
        <w:rPr>
          <w:rFonts w:cs="Arial"/>
          <w:szCs w:val="22"/>
        </w:rPr>
      </w:pPr>
      <w:r w:rsidRPr="00395EAA">
        <w:rPr>
          <w:rFonts w:cs="Arial"/>
          <w:szCs w:val="22"/>
        </w:rPr>
        <w:t>Bidders shall include all relevant information about the bidder, which will assist the NCR to assess the service provider’s</w:t>
      </w:r>
      <w:r w:rsidRPr="00395EAA">
        <w:rPr>
          <w:rFonts w:cs="Arial"/>
          <w:spacing w:val="-11"/>
          <w:szCs w:val="22"/>
        </w:rPr>
        <w:t xml:space="preserve"> </w:t>
      </w:r>
      <w:r w:rsidRPr="00395EAA">
        <w:rPr>
          <w:rFonts w:cs="Arial"/>
          <w:szCs w:val="22"/>
        </w:rPr>
        <w:t>competence.</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0" w:after="0"/>
        <w:ind w:left="500" w:hanging="360"/>
        <w:contextualSpacing w:val="0"/>
        <w:rPr>
          <w:rFonts w:cs="Arial"/>
          <w:szCs w:val="22"/>
        </w:rPr>
      </w:pPr>
      <w:r w:rsidRPr="00395EAA">
        <w:rPr>
          <w:rFonts w:cs="Arial"/>
          <w:szCs w:val="22"/>
        </w:rPr>
        <w:t>BBBEE certificate/</w:t>
      </w:r>
      <w:r w:rsidRPr="00395EAA">
        <w:rPr>
          <w:rFonts w:cs="Arial"/>
          <w:spacing w:val="-11"/>
          <w:szCs w:val="22"/>
        </w:rPr>
        <w:t xml:space="preserve"> </w:t>
      </w:r>
      <w:r w:rsidRPr="00395EAA">
        <w:rPr>
          <w:rFonts w:cs="Arial"/>
          <w:szCs w:val="22"/>
        </w:rPr>
        <w:t>affidavit.</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23" w:after="0"/>
        <w:ind w:left="500" w:hanging="360"/>
        <w:contextualSpacing w:val="0"/>
        <w:rPr>
          <w:rFonts w:cs="Arial"/>
          <w:szCs w:val="22"/>
        </w:rPr>
      </w:pPr>
      <w:r w:rsidRPr="00395EAA">
        <w:rPr>
          <w:rFonts w:cs="Arial"/>
          <w:szCs w:val="22"/>
        </w:rPr>
        <w:t>Company registration</w:t>
      </w:r>
      <w:r w:rsidRPr="00395EAA">
        <w:rPr>
          <w:rFonts w:cs="Arial"/>
          <w:spacing w:val="-5"/>
          <w:szCs w:val="22"/>
        </w:rPr>
        <w:t xml:space="preserve"> </w:t>
      </w:r>
      <w:r w:rsidRPr="00395EAA">
        <w:rPr>
          <w:rFonts w:cs="Arial"/>
          <w:szCs w:val="22"/>
        </w:rPr>
        <w:t>documents.</w:t>
      </w:r>
    </w:p>
    <w:p w:rsidR="00395EAA" w:rsidRPr="00395EAA" w:rsidRDefault="00395EAA" w:rsidP="00395EAA">
      <w:pPr>
        <w:pStyle w:val="ListParagraph"/>
        <w:widowControl w:val="0"/>
        <w:numPr>
          <w:ilvl w:val="0"/>
          <w:numId w:val="28"/>
        </w:numPr>
        <w:tabs>
          <w:tab w:val="clear" w:pos="567"/>
          <w:tab w:val="left" w:pos="501"/>
        </w:tabs>
        <w:autoSpaceDE w:val="0"/>
        <w:autoSpaceDN w:val="0"/>
        <w:spacing w:before="123" w:after="0"/>
        <w:ind w:left="500" w:hanging="360"/>
        <w:contextualSpacing w:val="0"/>
        <w:rPr>
          <w:rFonts w:cs="Arial"/>
          <w:szCs w:val="22"/>
        </w:rPr>
      </w:pPr>
      <w:r w:rsidRPr="00395EAA">
        <w:rPr>
          <w:rFonts w:cs="Arial"/>
          <w:szCs w:val="22"/>
        </w:rPr>
        <w:t>Registered on the Central supplier database</w:t>
      </w:r>
      <w:r w:rsidRPr="00395EAA">
        <w:rPr>
          <w:rFonts w:cs="Arial"/>
          <w:spacing w:val="-18"/>
          <w:szCs w:val="22"/>
        </w:rPr>
        <w:t xml:space="preserve"> </w:t>
      </w:r>
      <w:r w:rsidRPr="00395EAA">
        <w:rPr>
          <w:rFonts w:cs="Arial"/>
          <w:szCs w:val="22"/>
        </w:rPr>
        <w:t>(CSD).</w:t>
      </w:r>
    </w:p>
    <w:p w:rsidR="00395EAA" w:rsidRPr="00395EAA" w:rsidRDefault="00395EAA" w:rsidP="00395EAA">
      <w:pPr>
        <w:pStyle w:val="ListParagraph"/>
        <w:tabs>
          <w:tab w:val="left" w:pos="501"/>
        </w:tabs>
        <w:spacing w:before="123"/>
        <w:rPr>
          <w:rFonts w:cs="Arial"/>
          <w:szCs w:val="22"/>
        </w:rPr>
      </w:pPr>
    </w:p>
    <w:p w:rsidR="00395EAA" w:rsidRPr="00395EAA" w:rsidRDefault="00395EAA" w:rsidP="00395EAA">
      <w:pPr>
        <w:pStyle w:val="BodyText"/>
        <w:spacing w:before="8"/>
        <w:rPr>
          <w:rFonts w:ascii="Arial" w:hAnsi="Arial" w:cs="Arial"/>
        </w:rPr>
      </w:pPr>
    </w:p>
    <w:p w:rsidR="00395EAA" w:rsidRPr="00395EAA" w:rsidRDefault="00395EAA" w:rsidP="00395EAA">
      <w:pPr>
        <w:pStyle w:val="Heading2"/>
        <w:numPr>
          <w:ilvl w:val="0"/>
          <w:numId w:val="32"/>
        </w:numPr>
        <w:tabs>
          <w:tab w:val="left" w:pos="501"/>
        </w:tabs>
        <w:ind w:left="500"/>
        <w:jc w:val="both"/>
      </w:pPr>
      <w:r w:rsidRPr="00395EAA">
        <w:t>Conflict of</w:t>
      </w:r>
      <w:r w:rsidRPr="00395EAA">
        <w:rPr>
          <w:spacing w:val="-7"/>
        </w:rPr>
        <w:t xml:space="preserve"> </w:t>
      </w:r>
      <w:r w:rsidRPr="00395EAA">
        <w:t>interest</w:t>
      </w:r>
    </w:p>
    <w:p w:rsidR="00395EAA" w:rsidRPr="00395EAA" w:rsidRDefault="00395EAA" w:rsidP="00395EAA">
      <w:pPr>
        <w:pStyle w:val="BodyText"/>
        <w:spacing w:before="1"/>
        <w:rPr>
          <w:rFonts w:ascii="Arial" w:hAnsi="Arial" w:cs="Arial"/>
          <w:b/>
        </w:rPr>
      </w:pPr>
    </w:p>
    <w:p w:rsidR="00395EAA" w:rsidRPr="00395EAA" w:rsidRDefault="00395EAA" w:rsidP="00395EAA">
      <w:pPr>
        <w:pStyle w:val="BodyText"/>
        <w:spacing w:line="360" w:lineRule="auto"/>
        <w:ind w:left="140" w:right="134"/>
        <w:jc w:val="both"/>
        <w:rPr>
          <w:rFonts w:ascii="Arial" w:hAnsi="Arial" w:cs="Arial"/>
        </w:rPr>
      </w:pPr>
      <w:r w:rsidRPr="00395EAA">
        <w:rPr>
          <w:rFonts w:ascii="Arial" w:hAnsi="Arial" w:cs="Arial"/>
        </w:rPr>
        <w:t>Service providers are required to provide services that are professional, objective and impartial. Service providers must ensure that there is no conflict of interest between existing assignments, obligations and responsibilities to other clients and the services set out in the TOR. In the event of any uncertainty in this regard, full disclosure in the submitted proposal should be considered. Non-disclosure of a conflict of interest may be grounds for termination of any contract.</w:t>
      </w:r>
      <w:bookmarkStart w:id="0" w:name="_GoBack"/>
      <w:bookmarkEnd w:id="0"/>
    </w:p>
    <w:p w:rsidR="00395EAA" w:rsidRDefault="00395EAA" w:rsidP="00395EAA">
      <w:pPr>
        <w:pStyle w:val="BodyText"/>
        <w:spacing w:line="360" w:lineRule="auto"/>
        <w:ind w:left="140" w:right="134"/>
        <w:jc w:val="both"/>
        <w:rPr>
          <w:rFonts w:ascii="Arial" w:hAnsi="Arial" w:cs="Arial"/>
        </w:rPr>
      </w:pPr>
    </w:p>
    <w:p w:rsidR="00395EAA" w:rsidRPr="00395EAA" w:rsidRDefault="00395EAA" w:rsidP="00395EAA">
      <w:pPr>
        <w:pStyle w:val="BodyText"/>
        <w:spacing w:line="360" w:lineRule="auto"/>
        <w:ind w:left="140" w:right="134"/>
        <w:jc w:val="both"/>
        <w:rPr>
          <w:rFonts w:ascii="Arial" w:hAnsi="Arial" w:cs="Arial"/>
        </w:rPr>
      </w:pPr>
    </w:p>
    <w:p w:rsidR="00395EAA" w:rsidRPr="00395EAA" w:rsidRDefault="00395EAA" w:rsidP="00395EAA">
      <w:pPr>
        <w:pStyle w:val="Heading2"/>
        <w:numPr>
          <w:ilvl w:val="0"/>
          <w:numId w:val="32"/>
        </w:numPr>
        <w:tabs>
          <w:tab w:val="left" w:pos="501"/>
        </w:tabs>
        <w:ind w:left="500"/>
        <w:jc w:val="both"/>
      </w:pPr>
      <w:r w:rsidRPr="00395EAA">
        <w:t>Confidentiality</w:t>
      </w:r>
      <w:r w:rsidRPr="00395EAA">
        <w:rPr>
          <w:spacing w:val="-9"/>
        </w:rPr>
        <w:t xml:space="preserve"> </w:t>
      </w:r>
      <w:r w:rsidRPr="00395EAA">
        <w:t>agreement</w:t>
      </w:r>
    </w:p>
    <w:p w:rsidR="00395EAA" w:rsidRPr="00395EAA" w:rsidRDefault="00395EAA" w:rsidP="00395EAA">
      <w:pPr>
        <w:pStyle w:val="BodyText"/>
        <w:spacing w:before="1"/>
        <w:rPr>
          <w:rFonts w:ascii="Arial" w:hAnsi="Arial" w:cs="Arial"/>
          <w:b/>
        </w:rPr>
      </w:pPr>
    </w:p>
    <w:p w:rsidR="00F407B7" w:rsidRPr="00395EAA" w:rsidRDefault="00395EAA" w:rsidP="00395EAA">
      <w:pPr>
        <w:pStyle w:val="BodyText"/>
        <w:spacing w:before="1" w:line="360" w:lineRule="auto"/>
        <w:ind w:left="140" w:right="140"/>
        <w:jc w:val="both"/>
        <w:rPr>
          <w:rFonts w:ascii="Arial" w:hAnsi="Arial" w:cs="Arial"/>
        </w:rPr>
      </w:pPr>
      <w:r w:rsidRPr="00395EAA">
        <w:rPr>
          <w:rFonts w:ascii="Arial" w:hAnsi="Arial" w:cs="Arial"/>
        </w:rPr>
        <w:t>The successful service provider may have access to confidential data or information. The appointment of a successful bidder is subject to that bidder agreeing to the contents of, and signing, the NCR’s standard Non-Disclosure Agreement.</w:t>
      </w:r>
    </w:p>
    <w:p w:rsidR="006C3977" w:rsidRPr="00395EAA" w:rsidRDefault="00395EAA" w:rsidP="00395EAA">
      <w:pPr>
        <w:autoSpaceDE w:val="0"/>
        <w:autoSpaceDN w:val="0"/>
        <w:adjustRightInd w:val="0"/>
        <w:spacing w:after="0" w:line="360" w:lineRule="auto"/>
        <w:rPr>
          <w:rFonts w:cs="Arial"/>
          <w:b/>
          <w:bCs/>
        </w:rPr>
      </w:pPr>
      <w:r>
        <w:rPr>
          <w:rFonts w:cs="Arial"/>
          <w:b/>
          <w:bCs/>
        </w:rPr>
        <w:t xml:space="preserve">10. </w:t>
      </w:r>
      <w:r w:rsidR="006C3977" w:rsidRPr="00395EAA">
        <w:rPr>
          <w:rFonts w:cs="Arial"/>
          <w:b/>
          <w:bCs/>
        </w:rPr>
        <w:t>Conditions of the bid</w:t>
      </w:r>
    </w:p>
    <w:p w:rsidR="00DD1FF7" w:rsidRPr="00395EAA" w:rsidRDefault="00CF49B3" w:rsidP="00395EAA">
      <w:pPr>
        <w:autoSpaceDE w:val="0"/>
        <w:autoSpaceDN w:val="0"/>
        <w:adjustRightInd w:val="0"/>
        <w:spacing w:line="360" w:lineRule="auto"/>
        <w:ind w:left="90"/>
        <w:jc w:val="both"/>
        <w:rPr>
          <w:rFonts w:ascii="Arial" w:hAnsi="Arial" w:cs="Arial"/>
        </w:rPr>
      </w:pPr>
      <w:r w:rsidRPr="00395EAA">
        <w:rPr>
          <w:rFonts w:ascii="Arial" w:hAnsi="Arial" w:cs="Arial"/>
        </w:rPr>
        <w:t xml:space="preserve">The </w:t>
      </w:r>
      <w:r w:rsidR="006C3977" w:rsidRPr="00395EAA">
        <w:rPr>
          <w:rFonts w:ascii="Arial" w:hAnsi="Arial" w:cs="Arial"/>
        </w:rPr>
        <w:t>appointed prof</w:t>
      </w:r>
      <w:r w:rsidR="006F4383" w:rsidRPr="00395EAA">
        <w:rPr>
          <w:rFonts w:ascii="Arial" w:hAnsi="Arial" w:cs="Arial"/>
        </w:rPr>
        <w:t>essional service provider is dul</w:t>
      </w:r>
      <w:r w:rsidR="006C3977" w:rsidRPr="00395EAA">
        <w:rPr>
          <w:rFonts w:ascii="Arial" w:hAnsi="Arial" w:cs="Arial"/>
        </w:rPr>
        <w:t xml:space="preserve">y bound to observe confidentiality requirements and compliance with all relevant laws and regulations of South Africa. </w:t>
      </w:r>
    </w:p>
    <w:p w:rsidR="006C3977" w:rsidRPr="00395EAA" w:rsidRDefault="00395EAA" w:rsidP="00395EAA">
      <w:pPr>
        <w:autoSpaceDE w:val="0"/>
        <w:autoSpaceDN w:val="0"/>
        <w:adjustRightInd w:val="0"/>
        <w:spacing w:after="0" w:line="360" w:lineRule="auto"/>
        <w:rPr>
          <w:rFonts w:cs="Arial"/>
          <w:bCs/>
        </w:rPr>
      </w:pPr>
      <w:r>
        <w:rPr>
          <w:rFonts w:cs="Arial"/>
          <w:b/>
          <w:bCs/>
        </w:rPr>
        <w:t xml:space="preserve">11. </w:t>
      </w:r>
      <w:r w:rsidR="006C3977" w:rsidRPr="00395EAA">
        <w:rPr>
          <w:rFonts w:cs="Arial"/>
          <w:b/>
          <w:bCs/>
        </w:rPr>
        <w:t>Submission of proposals</w:t>
      </w:r>
    </w:p>
    <w:p w:rsidR="006C3977" w:rsidRPr="00395EAA" w:rsidRDefault="006C3977" w:rsidP="006C3977">
      <w:pPr>
        <w:pStyle w:val="ListParagraph"/>
        <w:autoSpaceDE w:val="0"/>
        <w:autoSpaceDN w:val="0"/>
        <w:adjustRightInd w:val="0"/>
        <w:spacing w:line="360" w:lineRule="auto"/>
        <w:ind w:left="0"/>
        <w:rPr>
          <w:rFonts w:cs="Arial"/>
          <w:bCs/>
          <w:szCs w:val="22"/>
        </w:rPr>
      </w:pPr>
      <w:r w:rsidRPr="00395EAA">
        <w:rPr>
          <w:rFonts w:cs="Arial"/>
          <w:bCs/>
          <w:szCs w:val="22"/>
        </w:rPr>
        <w:t xml:space="preserve">Proposals must reach the offices of the NCR before </w:t>
      </w:r>
      <w:r w:rsidR="00395EAA">
        <w:rPr>
          <w:rFonts w:cs="Arial"/>
          <w:b/>
          <w:bCs/>
          <w:szCs w:val="22"/>
        </w:rPr>
        <w:t>29</w:t>
      </w:r>
      <w:r w:rsidR="00045C14" w:rsidRPr="00395EAA">
        <w:rPr>
          <w:rFonts w:cs="Arial"/>
          <w:b/>
          <w:bCs/>
          <w:szCs w:val="22"/>
        </w:rPr>
        <w:t xml:space="preserve"> May</w:t>
      </w:r>
      <w:r w:rsidR="00F407B7" w:rsidRPr="00395EAA">
        <w:rPr>
          <w:rFonts w:cs="Arial"/>
          <w:b/>
          <w:bCs/>
          <w:szCs w:val="22"/>
        </w:rPr>
        <w:t xml:space="preserve"> 2020</w:t>
      </w:r>
      <w:r w:rsidRPr="00395EAA">
        <w:rPr>
          <w:rFonts w:cs="Arial"/>
          <w:bCs/>
          <w:szCs w:val="22"/>
        </w:rPr>
        <w:t>, and must be enclosed in a sealed envelope which must have clearly inscribed on the outside:</w:t>
      </w:r>
    </w:p>
    <w:p w:rsidR="006C3977" w:rsidRPr="00395EAA"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Cs w:val="22"/>
        </w:rPr>
      </w:pPr>
      <w:r w:rsidRPr="00395EAA">
        <w:rPr>
          <w:rFonts w:cs="Arial"/>
          <w:b/>
          <w:bCs/>
          <w:szCs w:val="22"/>
        </w:rPr>
        <w:t xml:space="preserve">TERMS OF </w:t>
      </w:r>
      <w:r w:rsidR="00CF49B3" w:rsidRPr="00395EAA">
        <w:rPr>
          <w:rFonts w:cs="Arial"/>
          <w:b/>
          <w:bCs/>
          <w:szCs w:val="22"/>
        </w:rPr>
        <w:t>REFERENCE</w:t>
      </w:r>
      <w:r w:rsidR="006F4383" w:rsidRPr="00395EAA">
        <w:rPr>
          <w:rFonts w:cs="Arial"/>
          <w:b/>
          <w:bCs/>
          <w:szCs w:val="22"/>
        </w:rPr>
        <w:t xml:space="preserve"> FOR </w:t>
      </w:r>
      <w:r w:rsidR="00395EAA">
        <w:rPr>
          <w:rFonts w:cs="Arial"/>
          <w:b/>
          <w:bCs/>
          <w:szCs w:val="22"/>
        </w:rPr>
        <w:t>PROVISION OF BBBEE VERIFICATION SERVICES</w:t>
      </w:r>
      <w:r w:rsidRPr="00395EAA">
        <w:rPr>
          <w:rFonts w:cs="Arial"/>
          <w:b/>
          <w:bCs/>
          <w:szCs w:val="22"/>
        </w:rPr>
        <w:t>.</w:t>
      </w:r>
    </w:p>
    <w:p w:rsidR="006C3977" w:rsidRPr="00395EAA" w:rsidRDefault="006C3977" w:rsidP="00CD53A5">
      <w:pPr>
        <w:pStyle w:val="ListParagraph"/>
        <w:numPr>
          <w:ilvl w:val="0"/>
          <w:numId w:val="5"/>
        </w:numPr>
        <w:tabs>
          <w:tab w:val="clear" w:pos="567"/>
        </w:tabs>
        <w:autoSpaceDE w:val="0"/>
        <w:autoSpaceDN w:val="0"/>
        <w:adjustRightInd w:val="0"/>
        <w:spacing w:before="0" w:after="0" w:line="360" w:lineRule="auto"/>
        <w:rPr>
          <w:rFonts w:cs="Arial"/>
          <w:b/>
          <w:bCs/>
          <w:szCs w:val="22"/>
        </w:rPr>
      </w:pPr>
      <w:r w:rsidRPr="00395EAA">
        <w:rPr>
          <w:rFonts w:cs="Arial"/>
          <w:b/>
          <w:bCs/>
          <w:szCs w:val="22"/>
        </w:rPr>
        <w:t xml:space="preserve">METHOD OF SUBMISSION: E-MAIL:  </w:t>
      </w:r>
      <w:hyperlink r:id="rId10" w:history="1">
        <w:r w:rsidR="00E52E5C" w:rsidRPr="00395EAA">
          <w:rPr>
            <w:rStyle w:val="Hyperlink"/>
            <w:rFonts w:cs="Arial"/>
            <w:b/>
            <w:bCs/>
            <w:szCs w:val="22"/>
          </w:rPr>
          <w:t>tmakoloko@ncr.org.za</w:t>
        </w:r>
      </w:hyperlink>
    </w:p>
    <w:p w:rsidR="006C3977" w:rsidRPr="00395EAA" w:rsidRDefault="006C3977" w:rsidP="00CD53A5">
      <w:pPr>
        <w:pStyle w:val="ListParagraph"/>
        <w:numPr>
          <w:ilvl w:val="0"/>
          <w:numId w:val="5"/>
        </w:numPr>
        <w:tabs>
          <w:tab w:val="clear" w:pos="567"/>
        </w:tabs>
        <w:autoSpaceDE w:val="0"/>
        <w:autoSpaceDN w:val="0"/>
        <w:adjustRightInd w:val="0"/>
        <w:spacing w:before="0" w:after="160" w:line="360" w:lineRule="auto"/>
        <w:rPr>
          <w:rFonts w:cs="Arial"/>
          <w:b/>
          <w:bCs/>
          <w:szCs w:val="22"/>
        </w:rPr>
      </w:pPr>
      <w:r w:rsidRPr="00395EAA">
        <w:rPr>
          <w:rFonts w:cs="Arial"/>
          <w:b/>
          <w:bCs/>
          <w:szCs w:val="22"/>
        </w:rPr>
        <w:t xml:space="preserve">CLOSING DATE: </w:t>
      </w:r>
      <w:r w:rsidR="00395EAA">
        <w:rPr>
          <w:rFonts w:cs="Arial"/>
          <w:b/>
          <w:bCs/>
          <w:szCs w:val="22"/>
        </w:rPr>
        <w:t>29</w:t>
      </w:r>
      <w:r w:rsidR="00045C14" w:rsidRPr="00395EAA">
        <w:rPr>
          <w:rFonts w:cs="Arial"/>
          <w:b/>
          <w:bCs/>
          <w:szCs w:val="22"/>
        </w:rPr>
        <w:t xml:space="preserve"> May</w:t>
      </w:r>
      <w:r w:rsidR="00E52E5C" w:rsidRPr="00395EAA">
        <w:rPr>
          <w:rFonts w:cs="Arial"/>
          <w:b/>
          <w:bCs/>
          <w:szCs w:val="22"/>
        </w:rPr>
        <w:t xml:space="preserve"> 2020 Time: 16</w:t>
      </w:r>
      <w:r w:rsidRPr="00395EAA">
        <w:rPr>
          <w:rFonts w:cs="Arial"/>
          <w:b/>
          <w:bCs/>
          <w:szCs w:val="22"/>
        </w:rPr>
        <w:t>:00</w:t>
      </w:r>
    </w:p>
    <w:p w:rsidR="006C3977" w:rsidRPr="00395EAA" w:rsidRDefault="006C3977" w:rsidP="006C3977">
      <w:pPr>
        <w:pStyle w:val="ListParagraph"/>
        <w:autoSpaceDE w:val="0"/>
        <w:autoSpaceDN w:val="0"/>
        <w:adjustRightInd w:val="0"/>
        <w:spacing w:line="360" w:lineRule="auto"/>
        <w:ind w:left="1440"/>
        <w:rPr>
          <w:rFonts w:cs="Arial"/>
          <w:b/>
          <w:bCs/>
          <w:szCs w:val="22"/>
        </w:rPr>
      </w:pPr>
    </w:p>
    <w:p w:rsidR="00724A1B" w:rsidRPr="00395EAA" w:rsidRDefault="006C3977" w:rsidP="00395EAA">
      <w:pPr>
        <w:pStyle w:val="ListParagraph"/>
        <w:autoSpaceDE w:val="0"/>
        <w:autoSpaceDN w:val="0"/>
        <w:adjustRightInd w:val="0"/>
        <w:spacing w:line="360" w:lineRule="auto"/>
        <w:ind w:left="90"/>
        <w:rPr>
          <w:rFonts w:cs="Arial"/>
          <w:bCs/>
          <w:szCs w:val="22"/>
        </w:rPr>
      </w:pPr>
      <w:r w:rsidRPr="00395EAA">
        <w:rPr>
          <w:rFonts w:cs="Arial"/>
          <w:bCs/>
          <w:szCs w:val="22"/>
        </w:rPr>
        <w:t>Proposals are to be submitted through e-mail:</w:t>
      </w:r>
      <w:r w:rsidR="00B50F79" w:rsidRPr="00395EAA">
        <w:rPr>
          <w:rFonts w:cs="Arial"/>
          <w:b/>
          <w:bCs/>
          <w:szCs w:val="22"/>
          <w:u w:val="single"/>
        </w:rPr>
        <w:t xml:space="preserve"> </w:t>
      </w:r>
      <w:r w:rsidR="00E52E5C" w:rsidRPr="00395EAA">
        <w:rPr>
          <w:rFonts w:cs="Arial"/>
          <w:b/>
          <w:bCs/>
          <w:szCs w:val="22"/>
          <w:u w:val="single"/>
        </w:rPr>
        <w:t>tmakoloko</w:t>
      </w:r>
      <w:r w:rsidR="00B50F79" w:rsidRPr="00395EAA">
        <w:rPr>
          <w:rFonts w:cs="Arial"/>
          <w:b/>
          <w:bCs/>
          <w:szCs w:val="22"/>
          <w:u w:val="single"/>
        </w:rPr>
        <w:t>@ncr.org.za</w:t>
      </w:r>
      <w:r w:rsidRPr="00395EAA">
        <w:rPr>
          <w:rFonts w:cs="Arial"/>
          <w:bCs/>
          <w:szCs w:val="22"/>
        </w:rPr>
        <w:t>,</w:t>
      </w:r>
      <w:r w:rsidR="00CF49B3" w:rsidRPr="00395EAA">
        <w:rPr>
          <w:rFonts w:cs="Arial"/>
          <w:bCs/>
          <w:szCs w:val="22"/>
        </w:rPr>
        <w:t xml:space="preserve"> or in</w:t>
      </w:r>
      <w:r w:rsidRPr="00395EAA">
        <w:rPr>
          <w:rFonts w:cs="Arial"/>
          <w:bCs/>
          <w:szCs w:val="22"/>
        </w:rPr>
        <w:t xml:space="preserve"> the reception area</w:t>
      </w:r>
      <w:r w:rsidR="00D73800" w:rsidRPr="00395EAA">
        <w:rPr>
          <w:rFonts w:cs="Arial"/>
          <w:bCs/>
          <w:szCs w:val="22"/>
        </w:rPr>
        <w:t xml:space="preserve"> at NCR offices. </w:t>
      </w:r>
      <w:r w:rsidRPr="00395EAA">
        <w:rPr>
          <w:rFonts w:cs="Arial"/>
          <w:bCs/>
          <w:szCs w:val="22"/>
        </w:rPr>
        <w:t xml:space="preserve">Please note that this RFQ closes punctually at </w:t>
      </w:r>
      <w:r w:rsidR="00E52E5C" w:rsidRPr="00395EAA">
        <w:rPr>
          <w:rFonts w:cs="Arial"/>
          <w:b/>
          <w:bCs/>
          <w:szCs w:val="22"/>
        </w:rPr>
        <w:t>16</w:t>
      </w:r>
      <w:r w:rsidRPr="00395EAA">
        <w:rPr>
          <w:rFonts w:cs="Arial"/>
          <w:b/>
          <w:bCs/>
          <w:szCs w:val="22"/>
        </w:rPr>
        <w:t>:00</w:t>
      </w:r>
      <w:r w:rsidRPr="00395EAA">
        <w:rPr>
          <w:rFonts w:cs="Arial"/>
          <w:bCs/>
          <w:szCs w:val="22"/>
        </w:rPr>
        <w:t>. No late submissions will be considered under any circumstances. Failure to submit all the documentation referred to in this section may result in a submission being discarded, and not considered for evaluation.</w:t>
      </w:r>
    </w:p>
    <w:p w:rsidR="00724A1B" w:rsidRPr="00395EAA" w:rsidRDefault="00724A1B" w:rsidP="006C3977">
      <w:pPr>
        <w:pStyle w:val="ListParagraph"/>
        <w:autoSpaceDE w:val="0"/>
        <w:autoSpaceDN w:val="0"/>
        <w:adjustRightInd w:val="0"/>
        <w:spacing w:line="360" w:lineRule="auto"/>
        <w:ind w:left="90"/>
        <w:rPr>
          <w:rFonts w:cs="Arial"/>
          <w:bCs/>
          <w:szCs w:val="22"/>
        </w:rPr>
      </w:pPr>
    </w:p>
    <w:p w:rsidR="006C3977" w:rsidRPr="00395EAA" w:rsidRDefault="006C3977" w:rsidP="00CF49B3">
      <w:pPr>
        <w:pStyle w:val="ListParagraph"/>
        <w:numPr>
          <w:ilvl w:val="0"/>
          <w:numId w:val="6"/>
        </w:numPr>
        <w:tabs>
          <w:tab w:val="clear" w:pos="567"/>
        </w:tabs>
        <w:autoSpaceDE w:val="0"/>
        <w:autoSpaceDN w:val="0"/>
        <w:adjustRightInd w:val="0"/>
        <w:spacing w:before="0" w:after="0" w:line="360" w:lineRule="auto"/>
        <w:ind w:left="90" w:firstLine="0"/>
        <w:rPr>
          <w:rFonts w:cs="Arial"/>
          <w:b/>
          <w:color w:val="000000"/>
          <w:szCs w:val="22"/>
        </w:rPr>
      </w:pPr>
      <w:r w:rsidRPr="00395EAA">
        <w:rPr>
          <w:rFonts w:cs="Arial"/>
          <w:b/>
          <w:color w:val="000000"/>
          <w:szCs w:val="22"/>
        </w:rPr>
        <w:t>Evaluation Criteria</w:t>
      </w:r>
    </w:p>
    <w:p w:rsidR="006C3977" w:rsidRPr="00395EAA" w:rsidRDefault="006C3977" w:rsidP="006F4383">
      <w:pPr>
        <w:spacing w:line="360" w:lineRule="auto"/>
        <w:rPr>
          <w:rFonts w:ascii="Arial" w:hAnsi="Arial" w:cs="Arial"/>
          <w:color w:val="000000"/>
        </w:rPr>
        <w:sectPr w:rsidR="006C3977" w:rsidRPr="00395EAA" w:rsidSect="00313D14">
          <w:pgSz w:w="12240" w:h="15840"/>
          <w:pgMar w:top="1440" w:right="1440" w:bottom="1440" w:left="1440" w:header="720" w:footer="720" w:gutter="0"/>
          <w:cols w:space="720"/>
          <w:docGrid w:linePitch="360"/>
        </w:sectPr>
      </w:pPr>
      <w:r w:rsidRPr="00395EAA">
        <w:rPr>
          <w:rFonts w:ascii="Arial" w:hAnsi="Arial" w:cs="Arial"/>
          <w:color w:val="000000"/>
        </w:rPr>
        <w:t xml:space="preserve">Proposals will be evaluated on the </w:t>
      </w:r>
      <w:r w:rsidRPr="00395EAA">
        <w:rPr>
          <w:rFonts w:ascii="Arial" w:hAnsi="Arial" w:cs="Arial"/>
          <w:b/>
          <w:color w:val="000000"/>
        </w:rPr>
        <w:t>80/20</w:t>
      </w:r>
      <w:r w:rsidRPr="00395EAA">
        <w:rPr>
          <w:rFonts w:ascii="Arial" w:hAnsi="Arial" w:cs="Arial"/>
          <w:color w:val="000000"/>
        </w:rPr>
        <w:t xml:space="preserve"> preference points scoring system: that is, </w:t>
      </w:r>
      <w:r w:rsidRPr="00395EAA">
        <w:rPr>
          <w:rFonts w:ascii="Arial" w:hAnsi="Arial" w:cs="Arial"/>
          <w:b/>
          <w:color w:val="000000"/>
        </w:rPr>
        <w:t>80%</w:t>
      </w:r>
      <w:r w:rsidRPr="00395EAA">
        <w:rPr>
          <w:rFonts w:ascii="Arial" w:hAnsi="Arial" w:cs="Arial"/>
          <w:color w:val="000000"/>
        </w:rPr>
        <w:t xml:space="preserve"> of the points awarded will be based on price, </w:t>
      </w:r>
      <w:r w:rsidRPr="00395EAA">
        <w:rPr>
          <w:rFonts w:ascii="Arial" w:hAnsi="Arial" w:cs="Arial"/>
          <w:b/>
          <w:color w:val="000000"/>
        </w:rPr>
        <w:t>20%</w:t>
      </w:r>
      <w:r w:rsidRPr="00395EAA">
        <w:rPr>
          <w:rFonts w:ascii="Arial" w:hAnsi="Arial" w:cs="Arial"/>
          <w:color w:val="000000"/>
        </w:rPr>
        <w:t xml:space="preserve"> of the points awarded will be based on B-BBEE codes system.</w:t>
      </w:r>
    </w:p>
    <w:p w:rsidR="006C3977" w:rsidRPr="00395EAA" w:rsidRDefault="006C3977" w:rsidP="00FD7189">
      <w:pPr>
        <w:rPr>
          <w:rFonts w:ascii="Arial" w:eastAsia="Calibri" w:hAnsi="Arial" w:cs="Arial"/>
        </w:rPr>
        <w:sectPr w:rsidR="006C3977" w:rsidRPr="00395EAA" w:rsidSect="00313D14">
          <w:pgSz w:w="12240" w:h="15840"/>
          <w:pgMar w:top="1440" w:right="1440" w:bottom="1440" w:left="1440" w:header="720" w:footer="720" w:gutter="0"/>
          <w:cols w:space="720"/>
          <w:docGrid w:linePitch="360"/>
        </w:sectPr>
      </w:pPr>
    </w:p>
    <w:p w:rsidR="006C3977" w:rsidRPr="00395EAA" w:rsidRDefault="006C3977" w:rsidP="00FD7189">
      <w:pPr>
        <w:autoSpaceDE w:val="0"/>
        <w:autoSpaceDN w:val="0"/>
        <w:adjustRightInd w:val="0"/>
        <w:spacing w:line="360" w:lineRule="auto"/>
        <w:rPr>
          <w:rFonts w:ascii="Arial" w:hAnsi="Arial" w:cs="Arial"/>
          <w:b/>
          <w:bCs/>
        </w:rPr>
      </w:pPr>
    </w:p>
    <w:sectPr w:rsidR="006C3977" w:rsidRPr="00395EAA" w:rsidSect="00EF6FF0">
      <w:footerReference w:type="default" r:id="rId11"/>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388" w:rsidRDefault="00086388">
      <w:pPr>
        <w:spacing w:after="0" w:line="240" w:lineRule="auto"/>
      </w:pPr>
      <w:r>
        <w:separator/>
      </w:r>
    </w:p>
  </w:endnote>
  <w:endnote w:type="continuationSeparator" w:id="0">
    <w:p w:rsidR="00086388" w:rsidRDefault="0008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AA" w:rsidRDefault="00395EAA">
    <w:pPr>
      <w:pStyle w:val="BodyText"/>
      <w:spacing w:line="14" w:lineRule="auto"/>
      <w:rPr>
        <w:sz w:val="20"/>
      </w:rPr>
    </w:pPr>
    <w:r>
      <w:rPr>
        <w:noProof/>
        <w:lang w:eastAsia="en-ZA"/>
      </w:rPr>
      <mc:AlternateContent>
        <mc:Choice Requires="wps">
          <w:drawing>
            <wp:anchor distT="0" distB="0" distL="114300" distR="114300" simplePos="0" relativeHeight="251659264" behindDoc="1" locked="0" layoutInCell="1" allowOverlap="1" wp14:anchorId="1AB074B8" wp14:editId="7E7A85BD">
              <wp:simplePos x="0" y="0"/>
              <wp:positionH relativeFrom="page">
                <wp:posOffset>896620</wp:posOffset>
              </wp:positionH>
              <wp:positionV relativeFrom="page">
                <wp:posOffset>9887585</wp:posOffset>
              </wp:positionV>
              <wp:extent cx="5768975" cy="0"/>
              <wp:effectExtent l="10795" t="10160" r="1143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AB5B"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8.55pt" to="524.8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" strokecolor="#d9d9d9" strokeweight=".48pt">
              <w10:wrap anchorx="page" anchory="page"/>
            </v:line>
          </w:pict>
        </mc:Fallback>
      </mc:AlternateContent>
    </w:r>
    <w:r>
      <w:rPr>
        <w:noProof/>
        <w:lang w:eastAsia="en-ZA"/>
      </w:rPr>
      <mc:AlternateContent>
        <mc:Choice Requires="wps">
          <w:drawing>
            <wp:anchor distT="0" distB="0" distL="114300" distR="114300" simplePos="0" relativeHeight="251660288" behindDoc="1" locked="0" layoutInCell="1" allowOverlap="1" wp14:anchorId="3D69AE21" wp14:editId="1A49F53E">
              <wp:simplePos x="0" y="0"/>
              <wp:positionH relativeFrom="page">
                <wp:posOffset>5994400</wp:posOffset>
              </wp:positionH>
              <wp:positionV relativeFrom="page">
                <wp:posOffset>9917430</wp:posOffset>
              </wp:positionV>
              <wp:extent cx="627380" cy="165735"/>
              <wp:effectExtent l="3175" t="190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EAA" w:rsidRDefault="00395EAA">
                          <w:pPr>
                            <w:pStyle w:val="BodyText"/>
                            <w:spacing w:line="245" w:lineRule="exact"/>
                            <w:ind w:left="40"/>
                            <w:rPr>
                              <w:rFonts w:ascii="Calibri"/>
                            </w:rPr>
                          </w:pPr>
                          <w:r>
                            <w:fldChar w:fldCharType="begin"/>
                          </w:r>
                          <w:r>
                            <w:rPr>
                              <w:rFonts w:ascii="Calibri"/>
                            </w:rPr>
                            <w:instrText xml:space="preserve"> PAGE </w:instrText>
                          </w:r>
                          <w:r>
                            <w:fldChar w:fldCharType="separate"/>
                          </w:r>
                          <w:r w:rsidR="00086388">
                            <w:rPr>
                              <w:rFonts w:ascii="Calibri"/>
                              <w:noProof/>
                            </w:rPr>
                            <w:t>2</w:t>
                          </w:r>
                          <w:r>
                            <w:fldChar w:fldCharType="end"/>
                          </w:r>
                          <w:r>
                            <w:rPr>
                              <w:rFonts w:ascii="Calibri"/>
                            </w:rPr>
                            <w:t xml:space="preserve"> | </w:t>
                          </w:r>
                          <w:r>
                            <w:rPr>
                              <w:rFonts w:ascii="Calibri"/>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9AE21" id="_x0000_t202" coordsize="21600,21600" o:spt="202" path="m,l,21600r21600,l21600,xe">
              <v:stroke joinstyle="miter"/>
              <v:path gradientshapeok="t" o:connecttype="rect"/>
            </v:shapetype>
            <v:shape id="Text Box 3" o:spid="_x0000_s1026" type="#_x0000_t202" style="position:absolute;margin-left:472pt;margin-top:780.9pt;width:49.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horA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" filled="f" stroked="f">
              <v:textbox inset="0,0,0,0">
                <w:txbxContent>
                  <w:p w:rsidR="00395EAA" w:rsidRDefault="00395EAA">
                    <w:pPr>
                      <w:pStyle w:val="BodyText"/>
                      <w:spacing w:line="245" w:lineRule="exact"/>
                      <w:ind w:left="40"/>
                      <w:rPr>
                        <w:rFonts w:ascii="Calibri"/>
                      </w:rPr>
                    </w:pPr>
                    <w:r>
                      <w:fldChar w:fldCharType="begin"/>
                    </w:r>
                    <w:r>
                      <w:rPr>
                        <w:rFonts w:ascii="Calibri"/>
                      </w:rPr>
                      <w:instrText xml:space="preserve"> PAGE </w:instrText>
                    </w:r>
                    <w:r>
                      <w:fldChar w:fldCharType="separate"/>
                    </w:r>
                    <w:r w:rsidR="00086388">
                      <w:rPr>
                        <w:rFonts w:ascii="Calibri"/>
                        <w:noProof/>
                      </w:rPr>
                      <w:t>2</w:t>
                    </w:r>
                    <w:r>
                      <w:fldChar w:fldCharType="end"/>
                    </w:r>
                    <w:r>
                      <w:rPr>
                        <w:rFonts w:ascii="Calibri"/>
                      </w:rPr>
                      <w:t xml:space="preserve"> | </w:t>
                    </w:r>
                    <w:r>
                      <w:rPr>
                        <w:rFonts w:ascii="Calibri"/>
                        <w:color w:val="7E7E7E"/>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FB" w:rsidRDefault="003F1DFB">
    <w:pPr>
      <w:pStyle w:val="Footer"/>
      <w:pBdr>
        <w:top w:val="single" w:sz="4" w:space="1" w:color="D9D9D9"/>
      </w:pBdr>
      <w:jc w:val="right"/>
    </w:pPr>
    <w:r>
      <w:fldChar w:fldCharType="begin"/>
    </w:r>
    <w:r>
      <w:instrText xml:space="preserve"> PAGE   \* MERGEFORMAT </w:instrText>
    </w:r>
    <w:r>
      <w:fldChar w:fldCharType="separate"/>
    </w:r>
    <w:r w:rsidR="00395EAA">
      <w:rPr>
        <w:noProof/>
      </w:rPr>
      <w:t>10</w:t>
    </w:r>
    <w:r>
      <w:rPr>
        <w:noProof/>
      </w:rPr>
      <w:fldChar w:fldCharType="end"/>
    </w:r>
    <w:r>
      <w:t xml:space="preserve"> | </w:t>
    </w:r>
    <w:r>
      <w:rPr>
        <w:color w:val="7F7F7F"/>
        <w:spacing w:val="60"/>
      </w:rPr>
      <w:t>Page</w:t>
    </w:r>
  </w:p>
  <w:p w:rsidR="003F1DFB" w:rsidRDefault="003F1D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388" w:rsidRDefault="00086388">
      <w:pPr>
        <w:spacing w:after="0" w:line="240" w:lineRule="auto"/>
      </w:pPr>
      <w:r>
        <w:separator/>
      </w:r>
    </w:p>
  </w:footnote>
  <w:footnote w:type="continuationSeparator" w:id="0">
    <w:p w:rsidR="00086388" w:rsidRDefault="0008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95F"/>
    <w:multiLevelType w:val="multilevel"/>
    <w:tmpl w:val="0ADE332A"/>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6286E"/>
    <w:multiLevelType w:val="hybridMultilevel"/>
    <w:tmpl w:val="6F0217CA"/>
    <w:lvl w:ilvl="0" w:tplc="110C5348">
      <w:numFmt w:val="bullet"/>
      <w:lvlText w:val=""/>
      <w:lvlJc w:val="left"/>
      <w:pPr>
        <w:ind w:left="500" w:hanging="360"/>
      </w:pPr>
      <w:rPr>
        <w:rFonts w:ascii="Symbol" w:eastAsia="Symbol" w:hAnsi="Symbol" w:cs="Symbol" w:hint="default"/>
        <w:b/>
        <w:bCs/>
        <w:w w:val="100"/>
        <w:sz w:val="22"/>
        <w:szCs w:val="22"/>
      </w:rPr>
    </w:lvl>
    <w:lvl w:ilvl="1" w:tplc="7D44F55A">
      <w:numFmt w:val="bullet"/>
      <w:lvlText w:val="•"/>
      <w:lvlJc w:val="left"/>
      <w:pPr>
        <w:ind w:left="1380" w:hanging="360"/>
      </w:pPr>
      <w:rPr>
        <w:rFonts w:hint="default"/>
      </w:rPr>
    </w:lvl>
    <w:lvl w:ilvl="2" w:tplc="2006D2E2">
      <w:numFmt w:val="bullet"/>
      <w:lvlText w:val="•"/>
      <w:lvlJc w:val="left"/>
      <w:pPr>
        <w:ind w:left="2261" w:hanging="360"/>
      </w:pPr>
      <w:rPr>
        <w:rFonts w:hint="default"/>
      </w:rPr>
    </w:lvl>
    <w:lvl w:ilvl="3" w:tplc="E5B27474">
      <w:numFmt w:val="bullet"/>
      <w:lvlText w:val="•"/>
      <w:lvlJc w:val="left"/>
      <w:pPr>
        <w:ind w:left="3141" w:hanging="360"/>
      </w:pPr>
      <w:rPr>
        <w:rFonts w:hint="default"/>
      </w:rPr>
    </w:lvl>
    <w:lvl w:ilvl="4" w:tplc="12A0E0B8">
      <w:numFmt w:val="bullet"/>
      <w:lvlText w:val="•"/>
      <w:lvlJc w:val="left"/>
      <w:pPr>
        <w:ind w:left="4022" w:hanging="360"/>
      </w:pPr>
      <w:rPr>
        <w:rFonts w:hint="default"/>
      </w:rPr>
    </w:lvl>
    <w:lvl w:ilvl="5" w:tplc="A8CC4D78">
      <w:numFmt w:val="bullet"/>
      <w:lvlText w:val="•"/>
      <w:lvlJc w:val="left"/>
      <w:pPr>
        <w:ind w:left="4903" w:hanging="360"/>
      </w:pPr>
      <w:rPr>
        <w:rFonts w:hint="default"/>
      </w:rPr>
    </w:lvl>
    <w:lvl w:ilvl="6" w:tplc="6E5C2BD2">
      <w:numFmt w:val="bullet"/>
      <w:lvlText w:val="•"/>
      <w:lvlJc w:val="left"/>
      <w:pPr>
        <w:ind w:left="5783" w:hanging="360"/>
      </w:pPr>
      <w:rPr>
        <w:rFonts w:hint="default"/>
      </w:rPr>
    </w:lvl>
    <w:lvl w:ilvl="7" w:tplc="80DCFD9C">
      <w:numFmt w:val="bullet"/>
      <w:lvlText w:val="•"/>
      <w:lvlJc w:val="left"/>
      <w:pPr>
        <w:ind w:left="6664" w:hanging="360"/>
      </w:pPr>
      <w:rPr>
        <w:rFonts w:hint="default"/>
      </w:rPr>
    </w:lvl>
    <w:lvl w:ilvl="8" w:tplc="0CF45A2E">
      <w:numFmt w:val="bullet"/>
      <w:lvlText w:val="•"/>
      <w:lvlJc w:val="left"/>
      <w:pPr>
        <w:ind w:left="7545" w:hanging="360"/>
      </w:pPr>
      <w:rPr>
        <w:rFonts w:hint="default"/>
      </w:rPr>
    </w:lvl>
  </w:abstractNum>
  <w:abstractNum w:abstractNumId="2" w15:restartNumberingAfterBreak="0">
    <w:nsid w:val="07062E3A"/>
    <w:multiLevelType w:val="hybridMultilevel"/>
    <w:tmpl w:val="7C72845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504249"/>
    <w:multiLevelType w:val="hybridMultilevel"/>
    <w:tmpl w:val="39DE41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9058B9"/>
    <w:multiLevelType w:val="hybridMultilevel"/>
    <w:tmpl w:val="90E66F46"/>
    <w:lvl w:ilvl="0" w:tplc="1C0C75AA">
      <w:start w:val="1"/>
      <w:numFmt w:val="lowerLetter"/>
      <w:lvlText w:val="(%1)"/>
      <w:lvlJc w:val="left"/>
      <w:pPr>
        <w:ind w:left="1440" w:hanging="72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1FC13A2"/>
    <w:multiLevelType w:val="hybridMultilevel"/>
    <w:tmpl w:val="7CDC7F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80282"/>
    <w:multiLevelType w:val="hybridMultilevel"/>
    <w:tmpl w:val="3B62A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962C3"/>
    <w:multiLevelType w:val="hybridMultilevel"/>
    <w:tmpl w:val="4F64FD7C"/>
    <w:lvl w:ilvl="0" w:tplc="341C6A8E">
      <w:start w:val="1"/>
      <w:numFmt w:val="decimal"/>
      <w:lvlText w:val="%1."/>
      <w:lvlJc w:val="left"/>
      <w:pPr>
        <w:ind w:left="580" w:hanging="360"/>
        <w:jc w:val="right"/>
      </w:pPr>
      <w:rPr>
        <w:rFonts w:ascii="Arial" w:eastAsia="Arial" w:hAnsi="Arial" w:cs="Arial" w:hint="default"/>
        <w:b/>
        <w:bCs/>
        <w:spacing w:val="-1"/>
        <w:w w:val="100"/>
        <w:sz w:val="22"/>
        <w:szCs w:val="22"/>
      </w:rPr>
    </w:lvl>
    <w:lvl w:ilvl="1" w:tplc="2482DE62">
      <w:numFmt w:val="bullet"/>
      <w:lvlText w:val=""/>
      <w:lvlJc w:val="left"/>
      <w:pPr>
        <w:ind w:left="940" w:hanging="360"/>
      </w:pPr>
      <w:rPr>
        <w:rFonts w:ascii="Symbol" w:eastAsia="Symbol" w:hAnsi="Symbol" w:cs="Symbol" w:hint="default"/>
        <w:w w:val="100"/>
        <w:sz w:val="22"/>
        <w:szCs w:val="22"/>
      </w:rPr>
    </w:lvl>
    <w:lvl w:ilvl="2" w:tplc="033EDD2E">
      <w:numFmt w:val="bullet"/>
      <w:lvlText w:val="•"/>
      <w:lvlJc w:val="left"/>
      <w:pPr>
        <w:ind w:left="1887" w:hanging="360"/>
      </w:pPr>
      <w:rPr>
        <w:rFonts w:hint="default"/>
      </w:rPr>
    </w:lvl>
    <w:lvl w:ilvl="3" w:tplc="D47C4570">
      <w:numFmt w:val="bullet"/>
      <w:lvlText w:val="•"/>
      <w:lvlJc w:val="left"/>
      <w:pPr>
        <w:ind w:left="2834" w:hanging="360"/>
      </w:pPr>
      <w:rPr>
        <w:rFonts w:hint="default"/>
      </w:rPr>
    </w:lvl>
    <w:lvl w:ilvl="4" w:tplc="2826849A">
      <w:numFmt w:val="bullet"/>
      <w:lvlText w:val="•"/>
      <w:lvlJc w:val="left"/>
      <w:pPr>
        <w:ind w:left="3782" w:hanging="360"/>
      </w:pPr>
      <w:rPr>
        <w:rFonts w:hint="default"/>
      </w:rPr>
    </w:lvl>
    <w:lvl w:ilvl="5" w:tplc="6D86145C">
      <w:numFmt w:val="bullet"/>
      <w:lvlText w:val="•"/>
      <w:lvlJc w:val="left"/>
      <w:pPr>
        <w:ind w:left="4729" w:hanging="360"/>
      </w:pPr>
      <w:rPr>
        <w:rFonts w:hint="default"/>
      </w:rPr>
    </w:lvl>
    <w:lvl w:ilvl="6" w:tplc="6B889ADC">
      <w:numFmt w:val="bullet"/>
      <w:lvlText w:val="•"/>
      <w:lvlJc w:val="left"/>
      <w:pPr>
        <w:ind w:left="5676" w:hanging="360"/>
      </w:pPr>
      <w:rPr>
        <w:rFonts w:hint="default"/>
      </w:rPr>
    </w:lvl>
    <w:lvl w:ilvl="7" w:tplc="9A9CFF98">
      <w:numFmt w:val="bullet"/>
      <w:lvlText w:val="•"/>
      <w:lvlJc w:val="left"/>
      <w:pPr>
        <w:ind w:left="6624" w:hanging="360"/>
      </w:pPr>
      <w:rPr>
        <w:rFonts w:hint="default"/>
      </w:rPr>
    </w:lvl>
    <w:lvl w:ilvl="8" w:tplc="2474D0E2">
      <w:numFmt w:val="bullet"/>
      <w:lvlText w:val="•"/>
      <w:lvlJc w:val="left"/>
      <w:pPr>
        <w:ind w:left="7571" w:hanging="360"/>
      </w:pPr>
      <w:rPr>
        <w:rFonts w:hint="default"/>
      </w:rPr>
    </w:lvl>
  </w:abstractNum>
  <w:abstractNum w:abstractNumId="8" w15:restartNumberingAfterBreak="0">
    <w:nsid w:val="1AD177AD"/>
    <w:multiLevelType w:val="hybridMultilevel"/>
    <w:tmpl w:val="387097F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C4E20E2"/>
    <w:multiLevelType w:val="hybridMultilevel"/>
    <w:tmpl w:val="6366CD92"/>
    <w:lvl w:ilvl="0" w:tplc="1C09000B">
      <w:start w:val="1"/>
      <w:numFmt w:val="bullet"/>
      <w:lvlText w:val=""/>
      <w:lvlJc w:val="left"/>
      <w:pPr>
        <w:ind w:left="1506" w:hanging="360"/>
      </w:pPr>
      <w:rPr>
        <w:rFonts w:ascii="Wingdings" w:hAnsi="Wingdings" w:hint="default"/>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10" w15:restartNumberingAfterBreak="0">
    <w:nsid w:val="226A61DF"/>
    <w:multiLevelType w:val="hybridMultilevel"/>
    <w:tmpl w:val="BC6E3B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A42335"/>
    <w:multiLevelType w:val="hybridMultilevel"/>
    <w:tmpl w:val="0712BCEC"/>
    <w:lvl w:ilvl="0" w:tplc="0DAA8CF6">
      <w:numFmt w:val="bullet"/>
      <w:lvlText w:val=""/>
      <w:lvlJc w:val="left"/>
      <w:pPr>
        <w:ind w:left="463" w:hanging="360"/>
      </w:pPr>
      <w:rPr>
        <w:rFonts w:ascii="Symbol" w:eastAsia="Symbol" w:hAnsi="Symbol" w:cs="Symbol" w:hint="default"/>
        <w:w w:val="100"/>
        <w:sz w:val="22"/>
        <w:szCs w:val="22"/>
      </w:rPr>
    </w:lvl>
    <w:lvl w:ilvl="1" w:tplc="2D02FAD2">
      <w:numFmt w:val="bullet"/>
      <w:lvlText w:val="•"/>
      <w:lvlJc w:val="left"/>
      <w:pPr>
        <w:ind w:left="1107" w:hanging="360"/>
      </w:pPr>
      <w:rPr>
        <w:rFonts w:hint="default"/>
      </w:rPr>
    </w:lvl>
    <w:lvl w:ilvl="2" w:tplc="10468B68">
      <w:numFmt w:val="bullet"/>
      <w:lvlText w:val="•"/>
      <w:lvlJc w:val="left"/>
      <w:pPr>
        <w:ind w:left="1755" w:hanging="360"/>
      </w:pPr>
      <w:rPr>
        <w:rFonts w:hint="default"/>
      </w:rPr>
    </w:lvl>
    <w:lvl w:ilvl="3" w:tplc="A37A1A6C">
      <w:numFmt w:val="bullet"/>
      <w:lvlText w:val="•"/>
      <w:lvlJc w:val="left"/>
      <w:pPr>
        <w:ind w:left="2403" w:hanging="360"/>
      </w:pPr>
      <w:rPr>
        <w:rFonts w:hint="default"/>
      </w:rPr>
    </w:lvl>
    <w:lvl w:ilvl="4" w:tplc="0B6A6626">
      <w:numFmt w:val="bullet"/>
      <w:lvlText w:val="•"/>
      <w:lvlJc w:val="left"/>
      <w:pPr>
        <w:ind w:left="3051" w:hanging="360"/>
      </w:pPr>
      <w:rPr>
        <w:rFonts w:hint="default"/>
      </w:rPr>
    </w:lvl>
    <w:lvl w:ilvl="5" w:tplc="54BE8390">
      <w:numFmt w:val="bullet"/>
      <w:lvlText w:val="•"/>
      <w:lvlJc w:val="left"/>
      <w:pPr>
        <w:ind w:left="3699" w:hanging="360"/>
      </w:pPr>
      <w:rPr>
        <w:rFonts w:hint="default"/>
      </w:rPr>
    </w:lvl>
    <w:lvl w:ilvl="6" w:tplc="8D3A9580">
      <w:numFmt w:val="bullet"/>
      <w:lvlText w:val="•"/>
      <w:lvlJc w:val="left"/>
      <w:pPr>
        <w:ind w:left="4347" w:hanging="360"/>
      </w:pPr>
      <w:rPr>
        <w:rFonts w:hint="default"/>
      </w:rPr>
    </w:lvl>
    <w:lvl w:ilvl="7" w:tplc="CFC2EA94">
      <w:numFmt w:val="bullet"/>
      <w:lvlText w:val="•"/>
      <w:lvlJc w:val="left"/>
      <w:pPr>
        <w:ind w:left="4995" w:hanging="360"/>
      </w:pPr>
      <w:rPr>
        <w:rFonts w:hint="default"/>
      </w:rPr>
    </w:lvl>
    <w:lvl w:ilvl="8" w:tplc="B9BCE6C6">
      <w:numFmt w:val="bullet"/>
      <w:lvlText w:val="•"/>
      <w:lvlJc w:val="left"/>
      <w:pPr>
        <w:ind w:left="5643" w:hanging="360"/>
      </w:pPr>
      <w:rPr>
        <w:rFonts w:hint="default"/>
      </w:rPr>
    </w:lvl>
  </w:abstractNum>
  <w:abstractNum w:abstractNumId="12" w15:restartNumberingAfterBreak="0">
    <w:nsid w:val="2E5C3531"/>
    <w:multiLevelType w:val="multilevel"/>
    <w:tmpl w:val="C964793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8738FB"/>
    <w:multiLevelType w:val="hybridMultilevel"/>
    <w:tmpl w:val="891C9652"/>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FC65C9"/>
    <w:multiLevelType w:val="hybridMultilevel"/>
    <w:tmpl w:val="5F6AD66A"/>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2D4DF3"/>
    <w:multiLevelType w:val="hybridMultilevel"/>
    <w:tmpl w:val="2FD6784C"/>
    <w:lvl w:ilvl="0" w:tplc="1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31C04"/>
    <w:multiLevelType w:val="multilevel"/>
    <w:tmpl w:val="0DC227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09304D"/>
    <w:multiLevelType w:val="hybridMultilevel"/>
    <w:tmpl w:val="5B3222A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6470C83"/>
    <w:multiLevelType w:val="hybridMultilevel"/>
    <w:tmpl w:val="5D2CC1A2"/>
    <w:lvl w:ilvl="0" w:tplc="DE26F242">
      <w:numFmt w:val="bullet"/>
      <w:lvlText w:val=""/>
      <w:lvlJc w:val="left"/>
      <w:pPr>
        <w:ind w:left="463" w:hanging="360"/>
      </w:pPr>
      <w:rPr>
        <w:rFonts w:ascii="Symbol" w:eastAsia="Symbol" w:hAnsi="Symbol" w:cs="Symbol" w:hint="default"/>
        <w:w w:val="100"/>
        <w:sz w:val="22"/>
        <w:szCs w:val="22"/>
      </w:rPr>
    </w:lvl>
    <w:lvl w:ilvl="1" w:tplc="8BA6DAB8">
      <w:numFmt w:val="bullet"/>
      <w:lvlText w:val="•"/>
      <w:lvlJc w:val="left"/>
      <w:pPr>
        <w:ind w:left="1107" w:hanging="360"/>
      </w:pPr>
      <w:rPr>
        <w:rFonts w:hint="default"/>
      </w:rPr>
    </w:lvl>
    <w:lvl w:ilvl="2" w:tplc="4FE2E78C">
      <w:numFmt w:val="bullet"/>
      <w:lvlText w:val="•"/>
      <w:lvlJc w:val="left"/>
      <w:pPr>
        <w:ind w:left="1755" w:hanging="360"/>
      </w:pPr>
      <w:rPr>
        <w:rFonts w:hint="default"/>
      </w:rPr>
    </w:lvl>
    <w:lvl w:ilvl="3" w:tplc="7B04E66A">
      <w:numFmt w:val="bullet"/>
      <w:lvlText w:val="•"/>
      <w:lvlJc w:val="left"/>
      <w:pPr>
        <w:ind w:left="2403" w:hanging="360"/>
      </w:pPr>
      <w:rPr>
        <w:rFonts w:hint="default"/>
      </w:rPr>
    </w:lvl>
    <w:lvl w:ilvl="4" w:tplc="03FACDF2">
      <w:numFmt w:val="bullet"/>
      <w:lvlText w:val="•"/>
      <w:lvlJc w:val="left"/>
      <w:pPr>
        <w:ind w:left="3051" w:hanging="360"/>
      </w:pPr>
      <w:rPr>
        <w:rFonts w:hint="default"/>
      </w:rPr>
    </w:lvl>
    <w:lvl w:ilvl="5" w:tplc="710C4ECE">
      <w:numFmt w:val="bullet"/>
      <w:lvlText w:val="•"/>
      <w:lvlJc w:val="left"/>
      <w:pPr>
        <w:ind w:left="3699" w:hanging="360"/>
      </w:pPr>
      <w:rPr>
        <w:rFonts w:hint="default"/>
      </w:rPr>
    </w:lvl>
    <w:lvl w:ilvl="6" w:tplc="9C84F6F4">
      <w:numFmt w:val="bullet"/>
      <w:lvlText w:val="•"/>
      <w:lvlJc w:val="left"/>
      <w:pPr>
        <w:ind w:left="4347" w:hanging="360"/>
      </w:pPr>
      <w:rPr>
        <w:rFonts w:hint="default"/>
      </w:rPr>
    </w:lvl>
    <w:lvl w:ilvl="7" w:tplc="A86E1E10">
      <w:numFmt w:val="bullet"/>
      <w:lvlText w:val="•"/>
      <w:lvlJc w:val="left"/>
      <w:pPr>
        <w:ind w:left="4995" w:hanging="360"/>
      </w:pPr>
      <w:rPr>
        <w:rFonts w:hint="default"/>
      </w:rPr>
    </w:lvl>
    <w:lvl w:ilvl="8" w:tplc="BA6AEBF2">
      <w:numFmt w:val="bullet"/>
      <w:lvlText w:val="•"/>
      <w:lvlJc w:val="left"/>
      <w:pPr>
        <w:ind w:left="5643" w:hanging="360"/>
      </w:pPr>
      <w:rPr>
        <w:rFonts w:hint="default"/>
      </w:rPr>
    </w:lvl>
  </w:abstractNum>
  <w:abstractNum w:abstractNumId="19" w15:restartNumberingAfterBreak="0">
    <w:nsid w:val="36D12C62"/>
    <w:multiLevelType w:val="multilevel"/>
    <w:tmpl w:val="C5B2D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570AAC"/>
    <w:multiLevelType w:val="hybridMultilevel"/>
    <w:tmpl w:val="6E982034"/>
    <w:lvl w:ilvl="0" w:tplc="C9FC3FAC">
      <w:start w:val="1"/>
      <w:numFmt w:val="bullet"/>
      <w:lvlText w:val=""/>
      <w:lvlJc w:val="left"/>
      <w:pPr>
        <w:ind w:left="786"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8639B0"/>
    <w:multiLevelType w:val="hybridMultilevel"/>
    <w:tmpl w:val="9830E24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2" w15:restartNumberingAfterBreak="0">
    <w:nsid w:val="63D65E6F"/>
    <w:multiLevelType w:val="hybridMultilevel"/>
    <w:tmpl w:val="30F8232E"/>
    <w:lvl w:ilvl="0" w:tplc="E4201CF8">
      <w:numFmt w:val="bullet"/>
      <w:lvlText w:val=""/>
      <w:lvlJc w:val="left"/>
      <w:pPr>
        <w:ind w:left="680" w:hanging="540"/>
      </w:pPr>
      <w:rPr>
        <w:rFonts w:ascii="Symbol" w:eastAsia="Symbol" w:hAnsi="Symbol" w:cs="Symbol" w:hint="default"/>
        <w:w w:val="100"/>
        <w:sz w:val="22"/>
        <w:szCs w:val="22"/>
      </w:rPr>
    </w:lvl>
    <w:lvl w:ilvl="1" w:tplc="97DEA268">
      <w:numFmt w:val="bullet"/>
      <w:lvlText w:val="•"/>
      <w:lvlJc w:val="left"/>
      <w:pPr>
        <w:ind w:left="1542" w:hanging="540"/>
      </w:pPr>
      <w:rPr>
        <w:rFonts w:hint="default"/>
      </w:rPr>
    </w:lvl>
    <w:lvl w:ilvl="2" w:tplc="DF869896">
      <w:numFmt w:val="bullet"/>
      <w:lvlText w:val="•"/>
      <w:lvlJc w:val="left"/>
      <w:pPr>
        <w:ind w:left="2405" w:hanging="540"/>
      </w:pPr>
      <w:rPr>
        <w:rFonts w:hint="default"/>
      </w:rPr>
    </w:lvl>
    <w:lvl w:ilvl="3" w:tplc="24F078EC">
      <w:numFmt w:val="bullet"/>
      <w:lvlText w:val="•"/>
      <w:lvlJc w:val="left"/>
      <w:pPr>
        <w:ind w:left="3267" w:hanging="540"/>
      </w:pPr>
      <w:rPr>
        <w:rFonts w:hint="default"/>
      </w:rPr>
    </w:lvl>
    <w:lvl w:ilvl="4" w:tplc="672C8CBA">
      <w:numFmt w:val="bullet"/>
      <w:lvlText w:val="•"/>
      <w:lvlJc w:val="left"/>
      <w:pPr>
        <w:ind w:left="4130" w:hanging="540"/>
      </w:pPr>
      <w:rPr>
        <w:rFonts w:hint="default"/>
      </w:rPr>
    </w:lvl>
    <w:lvl w:ilvl="5" w:tplc="68561FAE">
      <w:numFmt w:val="bullet"/>
      <w:lvlText w:val="•"/>
      <w:lvlJc w:val="left"/>
      <w:pPr>
        <w:ind w:left="4993" w:hanging="540"/>
      </w:pPr>
      <w:rPr>
        <w:rFonts w:hint="default"/>
      </w:rPr>
    </w:lvl>
    <w:lvl w:ilvl="6" w:tplc="B7DCF8EC">
      <w:numFmt w:val="bullet"/>
      <w:lvlText w:val="•"/>
      <w:lvlJc w:val="left"/>
      <w:pPr>
        <w:ind w:left="5855" w:hanging="540"/>
      </w:pPr>
      <w:rPr>
        <w:rFonts w:hint="default"/>
      </w:rPr>
    </w:lvl>
    <w:lvl w:ilvl="7" w:tplc="14C05C84">
      <w:numFmt w:val="bullet"/>
      <w:lvlText w:val="•"/>
      <w:lvlJc w:val="left"/>
      <w:pPr>
        <w:ind w:left="6718" w:hanging="540"/>
      </w:pPr>
      <w:rPr>
        <w:rFonts w:hint="default"/>
      </w:rPr>
    </w:lvl>
    <w:lvl w:ilvl="8" w:tplc="9654B916">
      <w:numFmt w:val="bullet"/>
      <w:lvlText w:val="•"/>
      <w:lvlJc w:val="left"/>
      <w:pPr>
        <w:ind w:left="7581" w:hanging="540"/>
      </w:pPr>
      <w:rPr>
        <w:rFonts w:hint="default"/>
      </w:rPr>
    </w:lvl>
  </w:abstractNum>
  <w:abstractNum w:abstractNumId="23" w15:restartNumberingAfterBreak="0">
    <w:nsid w:val="64E7506D"/>
    <w:multiLevelType w:val="hybridMultilevel"/>
    <w:tmpl w:val="5DCC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B2871"/>
    <w:multiLevelType w:val="hybridMultilevel"/>
    <w:tmpl w:val="83969526"/>
    <w:lvl w:ilvl="0" w:tplc="8110E87A">
      <w:numFmt w:val="bullet"/>
      <w:lvlText w:val="•"/>
      <w:lvlJc w:val="left"/>
      <w:pPr>
        <w:ind w:left="1003" w:hanging="900"/>
      </w:pPr>
      <w:rPr>
        <w:rFonts w:ascii="Arial" w:eastAsia="Arial" w:hAnsi="Arial" w:cs="Arial" w:hint="default"/>
        <w:b/>
        <w:bCs/>
        <w:w w:val="100"/>
        <w:sz w:val="22"/>
        <w:szCs w:val="22"/>
      </w:rPr>
    </w:lvl>
    <w:lvl w:ilvl="1" w:tplc="335E2F3A">
      <w:numFmt w:val="bullet"/>
      <w:lvlText w:val="•"/>
      <w:lvlJc w:val="left"/>
      <w:pPr>
        <w:ind w:left="1593" w:hanging="900"/>
      </w:pPr>
      <w:rPr>
        <w:rFonts w:hint="default"/>
      </w:rPr>
    </w:lvl>
    <w:lvl w:ilvl="2" w:tplc="19F07C3C">
      <w:numFmt w:val="bullet"/>
      <w:lvlText w:val="•"/>
      <w:lvlJc w:val="left"/>
      <w:pPr>
        <w:ind w:left="2187" w:hanging="900"/>
      </w:pPr>
      <w:rPr>
        <w:rFonts w:hint="default"/>
      </w:rPr>
    </w:lvl>
    <w:lvl w:ilvl="3" w:tplc="8F7AB3CE">
      <w:numFmt w:val="bullet"/>
      <w:lvlText w:val="•"/>
      <w:lvlJc w:val="left"/>
      <w:pPr>
        <w:ind w:left="2781" w:hanging="900"/>
      </w:pPr>
      <w:rPr>
        <w:rFonts w:hint="default"/>
      </w:rPr>
    </w:lvl>
    <w:lvl w:ilvl="4" w:tplc="8F7CF640">
      <w:numFmt w:val="bullet"/>
      <w:lvlText w:val="•"/>
      <w:lvlJc w:val="left"/>
      <w:pPr>
        <w:ind w:left="3375" w:hanging="900"/>
      </w:pPr>
      <w:rPr>
        <w:rFonts w:hint="default"/>
      </w:rPr>
    </w:lvl>
    <w:lvl w:ilvl="5" w:tplc="78746A3C">
      <w:numFmt w:val="bullet"/>
      <w:lvlText w:val="•"/>
      <w:lvlJc w:val="left"/>
      <w:pPr>
        <w:ind w:left="3969" w:hanging="900"/>
      </w:pPr>
      <w:rPr>
        <w:rFonts w:hint="default"/>
      </w:rPr>
    </w:lvl>
    <w:lvl w:ilvl="6" w:tplc="1C5AF194">
      <w:numFmt w:val="bullet"/>
      <w:lvlText w:val="•"/>
      <w:lvlJc w:val="left"/>
      <w:pPr>
        <w:ind w:left="4563" w:hanging="900"/>
      </w:pPr>
      <w:rPr>
        <w:rFonts w:hint="default"/>
      </w:rPr>
    </w:lvl>
    <w:lvl w:ilvl="7" w:tplc="463AAD62">
      <w:numFmt w:val="bullet"/>
      <w:lvlText w:val="•"/>
      <w:lvlJc w:val="left"/>
      <w:pPr>
        <w:ind w:left="5157" w:hanging="900"/>
      </w:pPr>
      <w:rPr>
        <w:rFonts w:hint="default"/>
      </w:rPr>
    </w:lvl>
    <w:lvl w:ilvl="8" w:tplc="FA6EFB6E">
      <w:numFmt w:val="bullet"/>
      <w:lvlText w:val="•"/>
      <w:lvlJc w:val="left"/>
      <w:pPr>
        <w:ind w:left="5751" w:hanging="900"/>
      </w:pPr>
      <w:rPr>
        <w:rFonts w:hint="default"/>
      </w:rPr>
    </w:lvl>
  </w:abstractNum>
  <w:abstractNum w:abstractNumId="25" w15:restartNumberingAfterBreak="0">
    <w:nsid w:val="6FF55CE1"/>
    <w:multiLevelType w:val="hybridMultilevel"/>
    <w:tmpl w:val="1A208B8C"/>
    <w:lvl w:ilvl="0" w:tplc="16EEE72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824DCD"/>
    <w:multiLevelType w:val="hybridMultilevel"/>
    <w:tmpl w:val="F9107B2E"/>
    <w:lvl w:ilvl="0" w:tplc="28EE9762">
      <w:numFmt w:val="bullet"/>
      <w:lvlText w:val="•"/>
      <w:lvlJc w:val="left"/>
      <w:pPr>
        <w:ind w:left="1003" w:hanging="900"/>
      </w:pPr>
      <w:rPr>
        <w:rFonts w:ascii="Arial" w:eastAsia="Arial" w:hAnsi="Arial" w:cs="Arial" w:hint="default"/>
        <w:w w:val="100"/>
        <w:sz w:val="22"/>
        <w:szCs w:val="22"/>
      </w:rPr>
    </w:lvl>
    <w:lvl w:ilvl="1" w:tplc="38E29DA2">
      <w:numFmt w:val="bullet"/>
      <w:lvlText w:val="•"/>
      <w:lvlJc w:val="left"/>
      <w:pPr>
        <w:ind w:left="1593" w:hanging="900"/>
      </w:pPr>
      <w:rPr>
        <w:rFonts w:hint="default"/>
      </w:rPr>
    </w:lvl>
    <w:lvl w:ilvl="2" w:tplc="E6FCF58C">
      <w:numFmt w:val="bullet"/>
      <w:lvlText w:val="•"/>
      <w:lvlJc w:val="left"/>
      <w:pPr>
        <w:ind w:left="2187" w:hanging="900"/>
      </w:pPr>
      <w:rPr>
        <w:rFonts w:hint="default"/>
      </w:rPr>
    </w:lvl>
    <w:lvl w:ilvl="3" w:tplc="BA6AFE6E">
      <w:numFmt w:val="bullet"/>
      <w:lvlText w:val="•"/>
      <w:lvlJc w:val="left"/>
      <w:pPr>
        <w:ind w:left="2781" w:hanging="900"/>
      </w:pPr>
      <w:rPr>
        <w:rFonts w:hint="default"/>
      </w:rPr>
    </w:lvl>
    <w:lvl w:ilvl="4" w:tplc="6A9ECBB0">
      <w:numFmt w:val="bullet"/>
      <w:lvlText w:val="•"/>
      <w:lvlJc w:val="left"/>
      <w:pPr>
        <w:ind w:left="3375" w:hanging="900"/>
      </w:pPr>
      <w:rPr>
        <w:rFonts w:hint="default"/>
      </w:rPr>
    </w:lvl>
    <w:lvl w:ilvl="5" w:tplc="AED01076">
      <w:numFmt w:val="bullet"/>
      <w:lvlText w:val="•"/>
      <w:lvlJc w:val="left"/>
      <w:pPr>
        <w:ind w:left="3969" w:hanging="900"/>
      </w:pPr>
      <w:rPr>
        <w:rFonts w:hint="default"/>
      </w:rPr>
    </w:lvl>
    <w:lvl w:ilvl="6" w:tplc="BD469CB2">
      <w:numFmt w:val="bullet"/>
      <w:lvlText w:val="•"/>
      <w:lvlJc w:val="left"/>
      <w:pPr>
        <w:ind w:left="4563" w:hanging="900"/>
      </w:pPr>
      <w:rPr>
        <w:rFonts w:hint="default"/>
      </w:rPr>
    </w:lvl>
    <w:lvl w:ilvl="7" w:tplc="CD025138">
      <w:numFmt w:val="bullet"/>
      <w:lvlText w:val="•"/>
      <w:lvlJc w:val="left"/>
      <w:pPr>
        <w:ind w:left="5157" w:hanging="900"/>
      </w:pPr>
      <w:rPr>
        <w:rFonts w:hint="default"/>
      </w:rPr>
    </w:lvl>
    <w:lvl w:ilvl="8" w:tplc="45C27310">
      <w:numFmt w:val="bullet"/>
      <w:lvlText w:val="•"/>
      <w:lvlJc w:val="left"/>
      <w:pPr>
        <w:ind w:left="5751" w:hanging="900"/>
      </w:pPr>
      <w:rPr>
        <w:rFonts w:hint="default"/>
      </w:rPr>
    </w:lvl>
  </w:abstractNum>
  <w:abstractNum w:abstractNumId="28" w15:restartNumberingAfterBreak="0">
    <w:nsid w:val="77F72211"/>
    <w:multiLevelType w:val="hybridMultilevel"/>
    <w:tmpl w:val="49D85054"/>
    <w:lvl w:ilvl="0" w:tplc="283E44E0">
      <w:numFmt w:val="bullet"/>
      <w:lvlText w:val=""/>
      <w:lvlJc w:val="left"/>
      <w:pPr>
        <w:ind w:left="580" w:hanging="360"/>
      </w:pPr>
      <w:rPr>
        <w:rFonts w:ascii="Symbol" w:eastAsia="Symbol" w:hAnsi="Symbol" w:cs="Symbol" w:hint="default"/>
        <w:w w:val="100"/>
        <w:sz w:val="22"/>
        <w:szCs w:val="22"/>
      </w:rPr>
    </w:lvl>
    <w:lvl w:ilvl="1" w:tplc="D19CCAAE">
      <w:numFmt w:val="bullet"/>
      <w:lvlText w:val="•"/>
      <w:lvlJc w:val="left"/>
      <w:pPr>
        <w:ind w:left="1468" w:hanging="360"/>
      </w:pPr>
      <w:rPr>
        <w:rFonts w:hint="default"/>
      </w:rPr>
    </w:lvl>
    <w:lvl w:ilvl="2" w:tplc="05060714">
      <w:numFmt w:val="bullet"/>
      <w:lvlText w:val="•"/>
      <w:lvlJc w:val="left"/>
      <w:pPr>
        <w:ind w:left="2357" w:hanging="360"/>
      </w:pPr>
      <w:rPr>
        <w:rFonts w:hint="default"/>
      </w:rPr>
    </w:lvl>
    <w:lvl w:ilvl="3" w:tplc="E138B846">
      <w:numFmt w:val="bullet"/>
      <w:lvlText w:val="•"/>
      <w:lvlJc w:val="left"/>
      <w:pPr>
        <w:ind w:left="3245" w:hanging="360"/>
      </w:pPr>
      <w:rPr>
        <w:rFonts w:hint="default"/>
      </w:rPr>
    </w:lvl>
    <w:lvl w:ilvl="4" w:tplc="FBD84924">
      <w:numFmt w:val="bullet"/>
      <w:lvlText w:val="•"/>
      <w:lvlJc w:val="left"/>
      <w:pPr>
        <w:ind w:left="4134" w:hanging="360"/>
      </w:pPr>
      <w:rPr>
        <w:rFonts w:hint="default"/>
      </w:rPr>
    </w:lvl>
    <w:lvl w:ilvl="5" w:tplc="55D65DBC">
      <w:numFmt w:val="bullet"/>
      <w:lvlText w:val="•"/>
      <w:lvlJc w:val="left"/>
      <w:pPr>
        <w:ind w:left="5023" w:hanging="360"/>
      </w:pPr>
      <w:rPr>
        <w:rFonts w:hint="default"/>
      </w:rPr>
    </w:lvl>
    <w:lvl w:ilvl="6" w:tplc="67C8047C">
      <w:numFmt w:val="bullet"/>
      <w:lvlText w:val="•"/>
      <w:lvlJc w:val="left"/>
      <w:pPr>
        <w:ind w:left="5911" w:hanging="360"/>
      </w:pPr>
      <w:rPr>
        <w:rFonts w:hint="default"/>
      </w:rPr>
    </w:lvl>
    <w:lvl w:ilvl="7" w:tplc="51E093F2">
      <w:numFmt w:val="bullet"/>
      <w:lvlText w:val="•"/>
      <w:lvlJc w:val="left"/>
      <w:pPr>
        <w:ind w:left="6800" w:hanging="360"/>
      </w:pPr>
      <w:rPr>
        <w:rFonts w:hint="default"/>
      </w:rPr>
    </w:lvl>
    <w:lvl w:ilvl="8" w:tplc="414090B6">
      <w:numFmt w:val="bullet"/>
      <w:lvlText w:val="•"/>
      <w:lvlJc w:val="left"/>
      <w:pPr>
        <w:ind w:left="7689" w:hanging="360"/>
      </w:pPr>
      <w:rPr>
        <w:rFonts w:hint="default"/>
      </w:rPr>
    </w:lvl>
  </w:abstractNum>
  <w:abstractNum w:abstractNumId="29" w15:restartNumberingAfterBreak="0">
    <w:nsid w:val="7ABB2DE3"/>
    <w:multiLevelType w:val="hybridMultilevel"/>
    <w:tmpl w:val="295AAFCA"/>
    <w:lvl w:ilvl="0" w:tplc="64A0ABFE">
      <w:numFmt w:val="bullet"/>
      <w:lvlText w:val=""/>
      <w:lvlJc w:val="left"/>
      <w:pPr>
        <w:ind w:left="680" w:hanging="540"/>
      </w:pPr>
      <w:rPr>
        <w:rFonts w:ascii="Symbol" w:eastAsia="Symbol" w:hAnsi="Symbol" w:cs="Symbol" w:hint="default"/>
        <w:w w:val="100"/>
        <w:sz w:val="22"/>
        <w:szCs w:val="22"/>
      </w:rPr>
    </w:lvl>
    <w:lvl w:ilvl="1" w:tplc="D04EC464">
      <w:numFmt w:val="bullet"/>
      <w:lvlText w:val="•"/>
      <w:lvlJc w:val="left"/>
      <w:pPr>
        <w:ind w:left="1542" w:hanging="540"/>
      </w:pPr>
      <w:rPr>
        <w:rFonts w:hint="default"/>
      </w:rPr>
    </w:lvl>
    <w:lvl w:ilvl="2" w:tplc="D2B27EEE">
      <w:numFmt w:val="bullet"/>
      <w:lvlText w:val="•"/>
      <w:lvlJc w:val="left"/>
      <w:pPr>
        <w:ind w:left="2405" w:hanging="540"/>
      </w:pPr>
      <w:rPr>
        <w:rFonts w:hint="default"/>
      </w:rPr>
    </w:lvl>
    <w:lvl w:ilvl="3" w:tplc="ED3E0194">
      <w:numFmt w:val="bullet"/>
      <w:lvlText w:val="•"/>
      <w:lvlJc w:val="left"/>
      <w:pPr>
        <w:ind w:left="3267" w:hanging="540"/>
      </w:pPr>
      <w:rPr>
        <w:rFonts w:hint="default"/>
      </w:rPr>
    </w:lvl>
    <w:lvl w:ilvl="4" w:tplc="0958BF4C">
      <w:numFmt w:val="bullet"/>
      <w:lvlText w:val="•"/>
      <w:lvlJc w:val="left"/>
      <w:pPr>
        <w:ind w:left="4130" w:hanging="540"/>
      </w:pPr>
      <w:rPr>
        <w:rFonts w:hint="default"/>
      </w:rPr>
    </w:lvl>
    <w:lvl w:ilvl="5" w:tplc="7764DA72">
      <w:numFmt w:val="bullet"/>
      <w:lvlText w:val="•"/>
      <w:lvlJc w:val="left"/>
      <w:pPr>
        <w:ind w:left="4993" w:hanging="540"/>
      </w:pPr>
      <w:rPr>
        <w:rFonts w:hint="default"/>
      </w:rPr>
    </w:lvl>
    <w:lvl w:ilvl="6" w:tplc="DC8EBB18">
      <w:numFmt w:val="bullet"/>
      <w:lvlText w:val="•"/>
      <w:lvlJc w:val="left"/>
      <w:pPr>
        <w:ind w:left="5855" w:hanging="540"/>
      </w:pPr>
      <w:rPr>
        <w:rFonts w:hint="default"/>
      </w:rPr>
    </w:lvl>
    <w:lvl w:ilvl="7" w:tplc="2176F52E">
      <w:numFmt w:val="bullet"/>
      <w:lvlText w:val="•"/>
      <w:lvlJc w:val="left"/>
      <w:pPr>
        <w:ind w:left="6718" w:hanging="540"/>
      </w:pPr>
      <w:rPr>
        <w:rFonts w:hint="default"/>
      </w:rPr>
    </w:lvl>
    <w:lvl w:ilvl="8" w:tplc="6F26A596">
      <w:numFmt w:val="bullet"/>
      <w:lvlText w:val="•"/>
      <w:lvlJc w:val="left"/>
      <w:pPr>
        <w:ind w:left="7581" w:hanging="540"/>
      </w:pPr>
      <w:rPr>
        <w:rFonts w:hint="default"/>
      </w:rPr>
    </w:lvl>
  </w:abstractNum>
  <w:abstractNum w:abstractNumId="30" w15:restartNumberingAfterBreak="0">
    <w:nsid w:val="7DA57BE3"/>
    <w:multiLevelType w:val="hybridMultilevel"/>
    <w:tmpl w:val="F52634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23"/>
  </w:num>
  <w:num w:numId="4">
    <w:abstractNumId w:val="5"/>
  </w:num>
  <w:num w:numId="5">
    <w:abstractNumId w:val="4"/>
  </w:num>
  <w:num w:numId="6">
    <w:abstractNumId w:val="26"/>
  </w:num>
  <w:num w:numId="7">
    <w:abstractNumId w:val="3"/>
  </w:num>
  <w:num w:numId="8">
    <w:abstractNumId w:val="8"/>
  </w:num>
  <w:num w:numId="9">
    <w:abstractNumId w:val="14"/>
  </w:num>
  <w:num w:numId="10">
    <w:abstractNumId w:val="10"/>
  </w:num>
  <w:num w:numId="11">
    <w:abstractNumId w:val="2"/>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21"/>
  </w:num>
  <w:num w:numId="17">
    <w:abstractNumId w:val="12"/>
  </w:num>
  <w:num w:numId="18">
    <w:abstractNumId w:val="0"/>
  </w:num>
  <w:num w:numId="19">
    <w:abstractNumId w:val="20"/>
  </w:num>
  <w:num w:numId="20">
    <w:abstractNumId w:val="9"/>
  </w:num>
  <w:num w:numId="21">
    <w:abstractNumId w:val="6"/>
  </w:num>
  <w:num w:numId="22">
    <w:abstractNumId w:val="17"/>
  </w:num>
  <w:num w:numId="23">
    <w:abstractNumId w:val="30"/>
  </w:num>
  <w:num w:numId="24">
    <w:abstractNumId w:val="27"/>
  </w:num>
  <w:num w:numId="25">
    <w:abstractNumId w:val="24"/>
  </w:num>
  <w:num w:numId="26">
    <w:abstractNumId w:val="18"/>
  </w:num>
  <w:num w:numId="27">
    <w:abstractNumId w:val="11"/>
  </w:num>
  <w:num w:numId="28">
    <w:abstractNumId w:val="22"/>
  </w:num>
  <w:num w:numId="29">
    <w:abstractNumId w:val="1"/>
  </w:num>
  <w:num w:numId="30">
    <w:abstractNumId w:val="29"/>
  </w:num>
  <w:num w:numId="31">
    <w:abstractNumId w:val="28"/>
  </w:num>
  <w:num w:numId="3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E"/>
    <w:rsid w:val="00006870"/>
    <w:rsid w:val="0000750A"/>
    <w:rsid w:val="00014A02"/>
    <w:rsid w:val="00020B84"/>
    <w:rsid w:val="00045C14"/>
    <w:rsid w:val="00067364"/>
    <w:rsid w:val="00082C19"/>
    <w:rsid w:val="00086388"/>
    <w:rsid w:val="000E2E02"/>
    <w:rsid w:val="000E625D"/>
    <w:rsid w:val="000F0A80"/>
    <w:rsid w:val="000F1B59"/>
    <w:rsid w:val="00100202"/>
    <w:rsid w:val="001061EC"/>
    <w:rsid w:val="00113A8D"/>
    <w:rsid w:val="00117E9C"/>
    <w:rsid w:val="00131D26"/>
    <w:rsid w:val="00147BDD"/>
    <w:rsid w:val="00162397"/>
    <w:rsid w:val="00170D86"/>
    <w:rsid w:val="001A15EF"/>
    <w:rsid w:val="001B2631"/>
    <w:rsid w:val="001B2AD1"/>
    <w:rsid w:val="001B35EC"/>
    <w:rsid w:val="001C5020"/>
    <w:rsid w:val="001D018B"/>
    <w:rsid w:val="001F6CC9"/>
    <w:rsid w:val="001F747B"/>
    <w:rsid w:val="001F7A9D"/>
    <w:rsid w:val="00200D04"/>
    <w:rsid w:val="00206267"/>
    <w:rsid w:val="00221AB2"/>
    <w:rsid w:val="002224AF"/>
    <w:rsid w:val="00234383"/>
    <w:rsid w:val="002417A2"/>
    <w:rsid w:val="0026094E"/>
    <w:rsid w:val="002C4452"/>
    <w:rsid w:val="002C5093"/>
    <w:rsid w:val="002D487A"/>
    <w:rsid w:val="002D653B"/>
    <w:rsid w:val="002F142F"/>
    <w:rsid w:val="0030521E"/>
    <w:rsid w:val="00326A63"/>
    <w:rsid w:val="00332DDD"/>
    <w:rsid w:val="003402E8"/>
    <w:rsid w:val="003406BA"/>
    <w:rsid w:val="00343B07"/>
    <w:rsid w:val="00356502"/>
    <w:rsid w:val="00383CA9"/>
    <w:rsid w:val="00395EAA"/>
    <w:rsid w:val="003B73BF"/>
    <w:rsid w:val="003F1DFB"/>
    <w:rsid w:val="00410322"/>
    <w:rsid w:val="004129A8"/>
    <w:rsid w:val="004164B3"/>
    <w:rsid w:val="00417917"/>
    <w:rsid w:val="004213BE"/>
    <w:rsid w:val="004258AC"/>
    <w:rsid w:val="0042695E"/>
    <w:rsid w:val="00434823"/>
    <w:rsid w:val="00452C28"/>
    <w:rsid w:val="00453686"/>
    <w:rsid w:val="00461D2B"/>
    <w:rsid w:val="00462196"/>
    <w:rsid w:val="004765D6"/>
    <w:rsid w:val="004A2D0A"/>
    <w:rsid w:val="004B2478"/>
    <w:rsid w:val="004B5190"/>
    <w:rsid w:val="004C2E49"/>
    <w:rsid w:val="004D3657"/>
    <w:rsid w:val="004F0CCF"/>
    <w:rsid w:val="00517370"/>
    <w:rsid w:val="00531181"/>
    <w:rsid w:val="005430A0"/>
    <w:rsid w:val="00551B7B"/>
    <w:rsid w:val="00560DDB"/>
    <w:rsid w:val="00580DF5"/>
    <w:rsid w:val="005814DC"/>
    <w:rsid w:val="005A270D"/>
    <w:rsid w:val="005B30D5"/>
    <w:rsid w:val="005C4BD9"/>
    <w:rsid w:val="005E13A5"/>
    <w:rsid w:val="005F1C8F"/>
    <w:rsid w:val="005F7ECA"/>
    <w:rsid w:val="00603747"/>
    <w:rsid w:val="00611B1D"/>
    <w:rsid w:val="00654795"/>
    <w:rsid w:val="0067251E"/>
    <w:rsid w:val="006B6E5D"/>
    <w:rsid w:val="006C3977"/>
    <w:rsid w:val="006C4BB1"/>
    <w:rsid w:val="006C6843"/>
    <w:rsid w:val="006D7F7D"/>
    <w:rsid w:val="006F1DD9"/>
    <w:rsid w:val="006F2A2E"/>
    <w:rsid w:val="006F4383"/>
    <w:rsid w:val="006F61D7"/>
    <w:rsid w:val="006F6861"/>
    <w:rsid w:val="006F6EF7"/>
    <w:rsid w:val="00701802"/>
    <w:rsid w:val="00703430"/>
    <w:rsid w:val="00705116"/>
    <w:rsid w:val="00724A1B"/>
    <w:rsid w:val="00731E4A"/>
    <w:rsid w:val="007321EA"/>
    <w:rsid w:val="00746950"/>
    <w:rsid w:val="00746B8C"/>
    <w:rsid w:val="007535D2"/>
    <w:rsid w:val="007709C2"/>
    <w:rsid w:val="007768B2"/>
    <w:rsid w:val="007C13B5"/>
    <w:rsid w:val="007E1709"/>
    <w:rsid w:val="007F589C"/>
    <w:rsid w:val="0081193A"/>
    <w:rsid w:val="00826C61"/>
    <w:rsid w:val="008427BA"/>
    <w:rsid w:val="008449E7"/>
    <w:rsid w:val="008513B7"/>
    <w:rsid w:val="00861259"/>
    <w:rsid w:val="008762E2"/>
    <w:rsid w:val="008A1573"/>
    <w:rsid w:val="008A16CB"/>
    <w:rsid w:val="008A2BE9"/>
    <w:rsid w:val="008A6830"/>
    <w:rsid w:val="008B563C"/>
    <w:rsid w:val="008E35DE"/>
    <w:rsid w:val="008F34B3"/>
    <w:rsid w:val="008F7162"/>
    <w:rsid w:val="0090796A"/>
    <w:rsid w:val="00912111"/>
    <w:rsid w:val="00913AA6"/>
    <w:rsid w:val="00916E11"/>
    <w:rsid w:val="00917CA5"/>
    <w:rsid w:val="00926E0A"/>
    <w:rsid w:val="009452D2"/>
    <w:rsid w:val="00947FF3"/>
    <w:rsid w:val="009500B7"/>
    <w:rsid w:val="00957856"/>
    <w:rsid w:val="009771AE"/>
    <w:rsid w:val="0098027F"/>
    <w:rsid w:val="009963B2"/>
    <w:rsid w:val="009A706F"/>
    <w:rsid w:val="009B5A2F"/>
    <w:rsid w:val="009C33CE"/>
    <w:rsid w:val="009C4AA5"/>
    <w:rsid w:val="009D0C6A"/>
    <w:rsid w:val="009E1548"/>
    <w:rsid w:val="009F4071"/>
    <w:rsid w:val="00A2208F"/>
    <w:rsid w:val="00A431F8"/>
    <w:rsid w:val="00A4752F"/>
    <w:rsid w:val="00A527C2"/>
    <w:rsid w:val="00A567D1"/>
    <w:rsid w:val="00A6579A"/>
    <w:rsid w:val="00A6753E"/>
    <w:rsid w:val="00A719CB"/>
    <w:rsid w:val="00A73ACF"/>
    <w:rsid w:val="00A748EF"/>
    <w:rsid w:val="00A76440"/>
    <w:rsid w:val="00A80D15"/>
    <w:rsid w:val="00A9013E"/>
    <w:rsid w:val="00A93FAB"/>
    <w:rsid w:val="00AE37A9"/>
    <w:rsid w:val="00AF6B88"/>
    <w:rsid w:val="00B00699"/>
    <w:rsid w:val="00B03DCC"/>
    <w:rsid w:val="00B45991"/>
    <w:rsid w:val="00B50F79"/>
    <w:rsid w:val="00B626C4"/>
    <w:rsid w:val="00B94D59"/>
    <w:rsid w:val="00BA39EA"/>
    <w:rsid w:val="00BA73AF"/>
    <w:rsid w:val="00BD2E8D"/>
    <w:rsid w:val="00BD5772"/>
    <w:rsid w:val="00BE3ED3"/>
    <w:rsid w:val="00BF4322"/>
    <w:rsid w:val="00BF5C12"/>
    <w:rsid w:val="00C152FA"/>
    <w:rsid w:val="00C15C4C"/>
    <w:rsid w:val="00C25BA0"/>
    <w:rsid w:val="00C5760C"/>
    <w:rsid w:val="00C71666"/>
    <w:rsid w:val="00C749C0"/>
    <w:rsid w:val="00C9001F"/>
    <w:rsid w:val="00CB634F"/>
    <w:rsid w:val="00CC7DD9"/>
    <w:rsid w:val="00CD1DF0"/>
    <w:rsid w:val="00CD53A5"/>
    <w:rsid w:val="00CE681C"/>
    <w:rsid w:val="00CF49B3"/>
    <w:rsid w:val="00D172FA"/>
    <w:rsid w:val="00D73800"/>
    <w:rsid w:val="00D814E5"/>
    <w:rsid w:val="00D8603E"/>
    <w:rsid w:val="00DA0F07"/>
    <w:rsid w:val="00DD1FF7"/>
    <w:rsid w:val="00DF5477"/>
    <w:rsid w:val="00E112FA"/>
    <w:rsid w:val="00E141C4"/>
    <w:rsid w:val="00E2769B"/>
    <w:rsid w:val="00E27CA8"/>
    <w:rsid w:val="00E35194"/>
    <w:rsid w:val="00E52E5C"/>
    <w:rsid w:val="00E72300"/>
    <w:rsid w:val="00E80A3E"/>
    <w:rsid w:val="00E859BF"/>
    <w:rsid w:val="00E9021A"/>
    <w:rsid w:val="00E94B4E"/>
    <w:rsid w:val="00EB4936"/>
    <w:rsid w:val="00EC1FDE"/>
    <w:rsid w:val="00EF08B4"/>
    <w:rsid w:val="00EF6FF0"/>
    <w:rsid w:val="00F22C08"/>
    <w:rsid w:val="00F407B7"/>
    <w:rsid w:val="00F62F6F"/>
    <w:rsid w:val="00F64278"/>
    <w:rsid w:val="00F85DF3"/>
    <w:rsid w:val="00FA3061"/>
    <w:rsid w:val="00FA6B69"/>
    <w:rsid w:val="00FC549C"/>
    <w:rsid w:val="00FC74E6"/>
    <w:rsid w:val="00FD7189"/>
    <w:rsid w:val="00FF406A"/>
    <w:rsid w:val="00FF7D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5EFA"/>
  <w15:chartTrackingRefBased/>
  <w15:docId w15:val="{4437053B-CD67-4D49-BBCA-8A01A953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1E"/>
    <w:pPr>
      <w:spacing w:after="200" w:line="276" w:lineRule="auto"/>
    </w:pPr>
  </w:style>
  <w:style w:type="paragraph" w:styleId="Heading2">
    <w:name w:val="heading 2"/>
    <w:basedOn w:val="Normal"/>
    <w:link w:val="Heading2Char"/>
    <w:uiPriority w:val="1"/>
    <w:qFormat/>
    <w:rsid w:val="00395EAA"/>
    <w:pPr>
      <w:widowControl w:val="0"/>
      <w:autoSpaceDE w:val="0"/>
      <w:autoSpaceDN w:val="0"/>
      <w:spacing w:after="0" w:line="240" w:lineRule="auto"/>
      <w:ind w:left="500" w:hanging="360"/>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21E"/>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0521E"/>
    <w:rPr>
      <w:rFonts w:ascii="Calibri" w:eastAsia="Times New Roman" w:hAnsi="Calibri" w:cs="Times New Roman"/>
    </w:rPr>
  </w:style>
  <w:style w:type="paragraph" w:styleId="ListParagraph">
    <w:name w:val="List Paragraph"/>
    <w:basedOn w:val="Normal"/>
    <w:uiPriority w:val="1"/>
    <w:qFormat/>
    <w:rsid w:val="0030521E"/>
    <w:pPr>
      <w:tabs>
        <w:tab w:val="left" w:pos="567"/>
      </w:tabs>
      <w:spacing w:before="60" w:after="60" w:line="240" w:lineRule="auto"/>
      <w:ind w:left="720"/>
      <w:contextualSpacing/>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E94B4E"/>
    <w:rPr>
      <w:sz w:val="16"/>
      <w:szCs w:val="16"/>
    </w:rPr>
  </w:style>
  <w:style w:type="paragraph" w:styleId="CommentText">
    <w:name w:val="annotation text"/>
    <w:basedOn w:val="Normal"/>
    <w:link w:val="CommentTextChar"/>
    <w:uiPriority w:val="99"/>
    <w:semiHidden/>
    <w:unhideWhenUsed/>
    <w:rsid w:val="00E94B4E"/>
    <w:pPr>
      <w:spacing w:line="240" w:lineRule="auto"/>
    </w:pPr>
    <w:rPr>
      <w:sz w:val="20"/>
      <w:szCs w:val="20"/>
    </w:rPr>
  </w:style>
  <w:style w:type="character" w:customStyle="1" w:styleId="CommentTextChar">
    <w:name w:val="Comment Text Char"/>
    <w:basedOn w:val="DefaultParagraphFont"/>
    <w:link w:val="CommentText"/>
    <w:uiPriority w:val="99"/>
    <w:semiHidden/>
    <w:rsid w:val="00E94B4E"/>
    <w:rPr>
      <w:sz w:val="20"/>
      <w:szCs w:val="20"/>
    </w:rPr>
  </w:style>
  <w:style w:type="paragraph" w:styleId="CommentSubject">
    <w:name w:val="annotation subject"/>
    <w:basedOn w:val="CommentText"/>
    <w:next w:val="CommentText"/>
    <w:link w:val="CommentSubjectChar"/>
    <w:uiPriority w:val="99"/>
    <w:semiHidden/>
    <w:unhideWhenUsed/>
    <w:rsid w:val="00E94B4E"/>
    <w:rPr>
      <w:b/>
      <w:bCs/>
    </w:rPr>
  </w:style>
  <w:style w:type="character" w:customStyle="1" w:styleId="CommentSubjectChar">
    <w:name w:val="Comment Subject Char"/>
    <w:basedOn w:val="CommentTextChar"/>
    <w:link w:val="CommentSubject"/>
    <w:uiPriority w:val="99"/>
    <w:semiHidden/>
    <w:rsid w:val="00E94B4E"/>
    <w:rPr>
      <w:b/>
      <w:bCs/>
      <w:sz w:val="20"/>
      <w:szCs w:val="20"/>
    </w:rPr>
  </w:style>
  <w:style w:type="paragraph" w:styleId="BalloonText">
    <w:name w:val="Balloon Text"/>
    <w:basedOn w:val="Normal"/>
    <w:link w:val="BalloonTextChar"/>
    <w:uiPriority w:val="99"/>
    <w:semiHidden/>
    <w:unhideWhenUsed/>
    <w:rsid w:val="00E9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4E"/>
    <w:rPr>
      <w:rFonts w:ascii="Segoe UI" w:hAnsi="Segoe UI" w:cs="Segoe UI"/>
      <w:sz w:val="18"/>
      <w:szCs w:val="18"/>
    </w:rPr>
  </w:style>
  <w:style w:type="paragraph" w:customStyle="1" w:styleId="Specification">
    <w:name w:val="Specification"/>
    <w:basedOn w:val="ListParagraph"/>
    <w:qFormat/>
    <w:rsid w:val="008427BA"/>
    <w:pPr>
      <w:tabs>
        <w:tab w:val="clear" w:pos="567"/>
      </w:tabs>
      <w:spacing w:before="0" w:after="120"/>
      <w:ind w:left="0"/>
      <w:contextualSpacing w:val="0"/>
      <w:jc w:val="left"/>
    </w:pPr>
    <w:rPr>
      <w:rFonts w:ascii="Calibri" w:hAnsi="Calibri"/>
      <w:sz w:val="24"/>
      <w:szCs w:val="24"/>
    </w:rPr>
  </w:style>
  <w:style w:type="paragraph" w:customStyle="1" w:styleId="Headline">
    <w:name w:val="Headline"/>
    <w:basedOn w:val="Normal"/>
    <w:next w:val="Normal"/>
    <w:rsid w:val="004F0CCF"/>
    <w:pPr>
      <w:pBdr>
        <w:bottom w:val="single" w:sz="8" w:space="1" w:color="000080"/>
      </w:pBdr>
      <w:spacing w:after="0" w:line="240" w:lineRule="auto"/>
    </w:pPr>
    <w:rPr>
      <w:rFonts w:ascii="Arial" w:eastAsia="Times New Roman" w:hAnsi="Arial" w:cs="Times New Roman"/>
      <w:b/>
      <w:smallCaps/>
      <w:color w:val="000080"/>
      <w:sz w:val="32"/>
      <w:szCs w:val="20"/>
    </w:rPr>
  </w:style>
  <w:style w:type="character" w:styleId="Strong">
    <w:name w:val="Strong"/>
    <w:qFormat/>
    <w:rsid w:val="004F0CCF"/>
    <w:rPr>
      <w:b/>
      <w:bCs/>
    </w:rPr>
  </w:style>
  <w:style w:type="paragraph" w:customStyle="1" w:styleId="Comment">
    <w:name w:val="Comment"/>
    <w:basedOn w:val="Normal"/>
    <w:qFormat/>
    <w:rsid w:val="004F0CCF"/>
    <w:pPr>
      <w:spacing w:after="120" w:line="240" w:lineRule="auto"/>
    </w:pPr>
    <w:rPr>
      <w:rFonts w:ascii="Calibri" w:eastAsia="Times New Roman" w:hAnsi="Calibri" w:cs="Times New Roman"/>
      <w:i/>
      <w:color w:val="0070C0"/>
      <w:szCs w:val="20"/>
    </w:rPr>
  </w:style>
  <w:style w:type="character" w:styleId="Hyperlink">
    <w:name w:val="Hyperlink"/>
    <w:basedOn w:val="DefaultParagraphFont"/>
    <w:uiPriority w:val="99"/>
    <w:unhideWhenUsed/>
    <w:rsid w:val="00EF6FF0"/>
    <w:rPr>
      <w:color w:val="0563C1" w:themeColor="hyperlink"/>
      <w:u w:val="single"/>
    </w:rPr>
  </w:style>
  <w:style w:type="paragraph" w:styleId="Header">
    <w:name w:val="header"/>
    <w:basedOn w:val="Normal"/>
    <w:link w:val="HeaderChar"/>
    <w:uiPriority w:val="99"/>
    <w:unhideWhenUsed/>
    <w:rsid w:val="00517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70"/>
  </w:style>
  <w:style w:type="table" w:styleId="TableGrid">
    <w:name w:val="Table Grid"/>
    <w:basedOn w:val="TableNormal"/>
    <w:uiPriority w:val="59"/>
    <w:rsid w:val="00BF5C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semiHidden/>
    <w:rsid w:val="00BF5C12"/>
    <w:pPr>
      <w:keepLines/>
      <w:spacing w:after="0" w:line="415" w:lineRule="atLeast"/>
      <w:ind w:left="1560" w:hanging="720"/>
    </w:pPr>
    <w:rPr>
      <w:rFonts w:ascii="Times New Roman" w:eastAsia="Times New Roman" w:hAnsi="Times New Roman" w:cs="Times New Roman"/>
      <w:sz w:val="20"/>
      <w:szCs w:val="20"/>
      <w:lang w:val="en-US"/>
    </w:rPr>
  </w:style>
  <w:style w:type="character" w:customStyle="1" w:styleId="MessageHeaderChar">
    <w:name w:val="Message Header Char"/>
    <w:basedOn w:val="DefaultParagraphFont"/>
    <w:link w:val="MessageHeader"/>
    <w:semiHidden/>
    <w:rsid w:val="00BF5C12"/>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BF5C12"/>
    <w:pPr>
      <w:spacing w:after="120"/>
    </w:pPr>
  </w:style>
  <w:style w:type="character" w:customStyle="1" w:styleId="BodyTextChar">
    <w:name w:val="Body Text Char"/>
    <w:basedOn w:val="DefaultParagraphFont"/>
    <w:link w:val="BodyText"/>
    <w:uiPriority w:val="99"/>
    <w:rsid w:val="00BF5C12"/>
  </w:style>
  <w:style w:type="character" w:customStyle="1" w:styleId="Heading2Char">
    <w:name w:val="Heading 2 Char"/>
    <w:basedOn w:val="DefaultParagraphFont"/>
    <w:link w:val="Heading2"/>
    <w:uiPriority w:val="1"/>
    <w:rsid w:val="00395EAA"/>
    <w:rPr>
      <w:rFonts w:ascii="Arial" w:eastAsia="Arial" w:hAnsi="Arial" w:cs="Arial"/>
      <w:b/>
      <w:bCs/>
      <w:lang w:val="en-US"/>
    </w:rPr>
  </w:style>
  <w:style w:type="paragraph" w:customStyle="1" w:styleId="TableParagraph">
    <w:name w:val="Table Paragraph"/>
    <w:basedOn w:val="Normal"/>
    <w:uiPriority w:val="1"/>
    <w:qFormat/>
    <w:rsid w:val="00395EAA"/>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koloko@ncr.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tmakoloko@ncr.org.z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Dlamini</dc:creator>
  <cp:keywords/>
  <dc:description/>
  <cp:lastModifiedBy>TEBOGO MAKOLOKO</cp:lastModifiedBy>
  <cp:revision>2</cp:revision>
  <cp:lastPrinted>2019-03-11T13:30:00Z</cp:lastPrinted>
  <dcterms:created xsi:type="dcterms:W3CDTF">2020-05-25T17:16:00Z</dcterms:created>
  <dcterms:modified xsi:type="dcterms:W3CDTF">2020-05-25T17:16:00Z</dcterms:modified>
</cp:coreProperties>
</file>